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6D" w:rsidRPr="00BB776D" w:rsidRDefault="00BB776D" w:rsidP="00BB776D">
      <w:pPr>
        <w:pStyle w:val="Default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BB776D">
        <w:rPr>
          <w:b/>
          <w:bCs/>
          <w:color w:val="000000" w:themeColor="text1"/>
          <w:sz w:val="28"/>
          <w:szCs w:val="28"/>
        </w:rPr>
        <w:t>МИНИСТЕРСТВО ОБРАЗОВАНИЯ И НАУКИ РОССИЙСКОЙ ФЕДЕРАЦИИ</w:t>
      </w:r>
    </w:p>
    <w:p w:rsidR="00BB776D" w:rsidRPr="00BB776D" w:rsidRDefault="00BB776D" w:rsidP="00BB776D">
      <w:pPr>
        <w:pStyle w:val="Default"/>
        <w:jc w:val="center"/>
        <w:rPr>
          <w:color w:val="000000" w:themeColor="text1"/>
          <w:sz w:val="28"/>
          <w:szCs w:val="28"/>
        </w:rPr>
      </w:pPr>
      <w:r w:rsidRPr="00BB776D">
        <w:rPr>
          <w:b/>
          <w:bCs/>
          <w:color w:val="000000" w:themeColor="text1"/>
          <w:sz w:val="28"/>
          <w:szCs w:val="28"/>
        </w:rPr>
        <w:t>ФГБОУ ВПО КЕМЕРОВСКИЙ ТЕХНОЛОГИЧЕСКИЙ ИНСТИТУТ ПИЩЕВОЙ ПРОМЫШЛЕННОСТИ</w:t>
      </w:r>
    </w:p>
    <w:p w:rsidR="00BB776D" w:rsidRPr="00BB776D" w:rsidRDefault="00BB776D" w:rsidP="00BB776D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BB776D">
        <w:rPr>
          <w:b/>
          <w:bCs/>
          <w:color w:val="000000" w:themeColor="text1"/>
          <w:sz w:val="28"/>
          <w:szCs w:val="28"/>
        </w:rPr>
        <w:t>Кафедра безопасности жизнедеятельности</w:t>
      </w:r>
    </w:p>
    <w:p w:rsidR="00BB776D" w:rsidRPr="00BB776D" w:rsidRDefault="00BB776D" w:rsidP="00BB776D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jc w:val="center"/>
        <w:rPr>
          <w:color w:val="000000" w:themeColor="text1"/>
          <w:sz w:val="28"/>
          <w:szCs w:val="28"/>
        </w:rPr>
      </w:pPr>
      <w:r w:rsidRPr="00BB776D">
        <w:rPr>
          <w:b/>
          <w:bCs/>
          <w:color w:val="000000" w:themeColor="text1"/>
          <w:sz w:val="28"/>
          <w:szCs w:val="28"/>
        </w:rPr>
        <w:t>КУРСОВАЯ РАБОТА</w:t>
      </w:r>
    </w:p>
    <w:p w:rsidR="00BB776D" w:rsidRPr="00BB776D" w:rsidRDefault="00BB776D" w:rsidP="00BB776D">
      <w:pPr>
        <w:pStyle w:val="Default"/>
        <w:jc w:val="center"/>
        <w:rPr>
          <w:color w:val="000000" w:themeColor="text1"/>
          <w:sz w:val="28"/>
          <w:szCs w:val="28"/>
        </w:rPr>
      </w:pPr>
      <w:r w:rsidRPr="00BB776D">
        <w:rPr>
          <w:color w:val="000000" w:themeColor="text1"/>
          <w:sz w:val="28"/>
          <w:szCs w:val="28"/>
        </w:rPr>
        <w:t xml:space="preserve">по дисциплине «Пожарная безопасность </w:t>
      </w:r>
      <w:proofErr w:type="gramStart"/>
      <w:r w:rsidRPr="00BB776D">
        <w:rPr>
          <w:color w:val="000000" w:themeColor="text1"/>
          <w:sz w:val="28"/>
          <w:szCs w:val="28"/>
        </w:rPr>
        <w:t>технологических</w:t>
      </w:r>
      <w:proofErr w:type="gramEnd"/>
      <w:r w:rsidRPr="00BB776D">
        <w:rPr>
          <w:color w:val="000000" w:themeColor="text1"/>
          <w:sz w:val="28"/>
          <w:szCs w:val="28"/>
        </w:rPr>
        <w:t xml:space="preserve"> </w:t>
      </w:r>
    </w:p>
    <w:p w:rsidR="00BB776D" w:rsidRPr="00BB776D" w:rsidRDefault="00BB776D" w:rsidP="00BB776D">
      <w:pPr>
        <w:pStyle w:val="Default"/>
        <w:jc w:val="center"/>
        <w:rPr>
          <w:color w:val="000000" w:themeColor="text1"/>
          <w:sz w:val="28"/>
          <w:szCs w:val="28"/>
        </w:rPr>
      </w:pPr>
      <w:r w:rsidRPr="00BB776D">
        <w:rPr>
          <w:color w:val="000000" w:themeColor="text1"/>
          <w:sz w:val="28"/>
          <w:szCs w:val="28"/>
        </w:rPr>
        <w:t>процессов»</w:t>
      </w:r>
    </w:p>
    <w:p w:rsidR="00BB776D" w:rsidRPr="00BB776D" w:rsidRDefault="00BB776D" w:rsidP="00BB776D">
      <w:pPr>
        <w:pStyle w:val="Default"/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spacing w:line="360" w:lineRule="auto"/>
        <w:jc w:val="center"/>
        <w:rPr>
          <w:color w:val="000000" w:themeColor="text1"/>
          <w:sz w:val="28"/>
          <w:szCs w:val="28"/>
        </w:rPr>
      </w:pPr>
      <w:r w:rsidRPr="00BB776D">
        <w:rPr>
          <w:color w:val="000000" w:themeColor="text1"/>
          <w:sz w:val="28"/>
          <w:szCs w:val="28"/>
        </w:rPr>
        <w:t xml:space="preserve">Тема: </w:t>
      </w:r>
      <w:r w:rsidRPr="00BB776D">
        <w:rPr>
          <w:color w:val="000000" w:themeColor="text1"/>
          <w:sz w:val="28"/>
          <w:szCs w:val="28"/>
          <w:u w:val="single"/>
        </w:rPr>
        <w:t xml:space="preserve">Пожарная безопасность в цехе окраски изделий с </w:t>
      </w:r>
      <w:proofErr w:type="spellStart"/>
      <w:r w:rsidRPr="00BB776D">
        <w:rPr>
          <w:color w:val="000000" w:themeColor="text1"/>
          <w:sz w:val="28"/>
          <w:szCs w:val="28"/>
          <w:u w:val="single"/>
        </w:rPr>
        <w:t>краскоприготовительным</w:t>
      </w:r>
      <w:proofErr w:type="spellEnd"/>
      <w:r w:rsidRPr="00BB776D">
        <w:rPr>
          <w:color w:val="000000" w:themeColor="text1"/>
          <w:sz w:val="28"/>
          <w:szCs w:val="28"/>
          <w:u w:val="single"/>
        </w:rPr>
        <w:t xml:space="preserve"> отделением</w:t>
      </w:r>
    </w:p>
    <w:p w:rsidR="00BB776D" w:rsidRPr="00BB776D" w:rsidRDefault="00BB776D" w:rsidP="00BB776D">
      <w:pPr>
        <w:pStyle w:val="Default"/>
        <w:rPr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rPr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rPr>
          <w:color w:val="000000" w:themeColor="text1"/>
          <w:sz w:val="28"/>
          <w:szCs w:val="28"/>
        </w:rPr>
      </w:pPr>
      <w:r w:rsidRPr="00BB776D">
        <w:rPr>
          <w:color w:val="000000" w:themeColor="text1"/>
          <w:sz w:val="28"/>
          <w:szCs w:val="28"/>
        </w:rPr>
        <w:t xml:space="preserve">Исполнитель ___________________________________________ </w:t>
      </w:r>
    </w:p>
    <w:p w:rsidR="00BB776D" w:rsidRPr="00BB776D" w:rsidRDefault="00BB776D" w:rsidP="00BB776D">
      <w:pPr>
        <w:pStyle w:val="Default"/>
        <w:spacing w:line="360" w:lineRule="auto"/>
        <w:jc w:val="center"/>
        <w:rPr>
          <w:color w:val="000000" w:themeColor="text1"/>
          <w:sz w:val="20"/>
          <w:szCs w:val="20"/>
        </w:rPr>
      </w:pPr>
      <w:r w:rsidRPr="00BB776D">
        <w:rPr>
          <w:color w:val="000000" w:themeColor="text1"/>
          <w:sz w:val="20"/>
          <w:szCs w:val="20"/>
        </w:rPr>
        <w:t>(факультет, курс, группа)</w:t>
      </w:r>
    </w:p>
    <w:p w:rsidR="00BB776D" w:rsidRPr="00BB776D" w:rsidRDefault="00BB776D" w:rsidP="00BB776D">
      <w:pPr>
        <w:pStyle w:val="Default"/>
        <w:rPr>
          <w:color w:val="000000" w:themeColor="text1"/>
          <w:sz w:val="28"/>
          <w:szCs w:val="28"/>
        </w:rPr>
      </w:pPr>
      <w:r w:rsidRPr="00BB776D">
        <w:rPr>
          <w:color w:val="000000" w:themeColor="text1"/>
          <w:sz w:val="28"/>
          <w:szCs w:val="28"/>
        </w:rPr>
        <w:t>_______________________________________________________</w:t>
      </w:r>
    </w:p>
    <w:p w:rsidR="00BB776D" w:rsidRPr="00BB776D" w:rsidRDefault="00BB776D" w:rsidP="00BB776D">
      <w:pPr>
        <w:pStyle w:val="Default"/>
        <w:jc w:val="center"/>
        <w:rPr>
          <w:color w:val="000000" w:themeColor="text1"/>
          <w:sz w:val="20"/>
          <w:szCs w:val="20"/>
        </w:rPr>
      </w:pPr>
      <w:r w:rsidRPr="00BB776D">
        <w:rPr>
          <w:color w:val="000000" w:themeColor="text1"/>
          <w:sz w:val="20"/>
          <w:szCs w:val="20"/>
        </w:rPr>
        <w:t>(фамилия, инициалы)</w:t>
      </w:r>
    </w:p>
    <w:p w:rsidR="00BB776D" w:rsidRPr="00BB776D" w:rsidRDefault="00BB776D" w:rsidP="00BB776D">
      <w:pPr>
        <w:pStyle w:val="Default"/>
        <w:rPr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rPr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rPr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rPr>
          <w:color w:val="000000" w:themeColor="text1"/>
          <w:sz w:val="28"/>
          <w:szCs w:val="28"/>
        </w:rPr>
      </w:pPr>
      <w:r w:rsidRPr="00BB776D">
        <w:rPr>
          <w:color w:val="000000" w:themeColor="text1"/>
          <w:sz w:val="28"/>
          <w:szCs w:val="28"/>
        </w:rPr>
        <w:t xml:space="preserve">Вариант задания  </w:t>
      </w:r>
      <w:r w:rsidR="00EB5D25" w:rsidRPr="00EB5D25">
        <w:rPr>
          <w:color w:val="000000" w:themeColor="text1"/>
          <w:sz w:val="28"/>
          <w:szCs w:val="28"/>
        </w:rPr>
        <w:t>__</w:t>
      </w:r>
    </w:p>
    <w:p w:rsidR="00BB776D" w:rsidRPr="00BB776D" w:rsidRDefault="00BB776D" w:rsidP="00BB776D">
      <w:pPr>
        <w:pStyle w:val="Default"/>
        <w:rPr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rPr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rPr>
          <w:color w:val="000000" w:themeColor="text1"/>
          <w:sz w:val="28"/>
          <w:szCs w:val="28"/>
        </w:rPr>
      </w:pPr>
      <w:r w:rsidRPr="00BB776D">
        <w:rPr>
          <w:color w:val="000000" w:themeColor="text1"/>
          <w:sz w:val="28"/>
          <w:szCs w:val="28"/>
        </w:rPr>
        <w:t xml:space="preserve">Руководитель </w:t>
      </w:r>
    </w:p>
    <w:p w:rsidR="00BB776D" w:rsidRPr="00BB776D" w:rsidRDefault="00BB776D" w:rsidP="00BB776D">
      <w:pPr>
        <w:pStyle w:val="Default"/>
        <w:rPr>
          <w:color w:val="000000" w:themeColor="text1"/>
          <w:sz w:val="28"/>
          <w:szCs w:val="28"/>
        </w:rPr>
      </w:pPr>
      <w:r w:rsidRPr="00BB776D">
        <w:rPr>
          <w:color w:val="000000" w:themeColor="text1"/>
          <w:sz w:val="28"/>
          <w:szCs w:val="28"/>
        </w:rPr>
        <w:t xml:space="preserve">преподаватель кафедры </w:t>
      </w:r>
    </w:p>
    <w:p w:rsidR="00BB776D" w:rsidRPr="00BB776D" w:rsidRDefault="00BB776D" w:rsidP="00BB776D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BB776D">
        <w:rPr>
          <w:color w:val="000000" w:themeColor="text1"/>
          <w:sz w:val="28"/>
          <w:szCs w:val="28"/>
        </w:rPr>
        <w:t>______________________________________________</w:t>
      </w:r>
      <w:r w:rsidR="001D1361" w:rsidRPr="001D1361">
        <w:rPr>
          <w:color w:val="000000" w:themeColor="text1"/>
          <w:sz w:val="28"/>
          <w:szCs w:val="28"/>
        </w:rPr>
        <w:t>_________</w:t>
      </w:r>
      <w:r w:rsidRPr="001D1361">
        <w:rPr>
          <w:color w:val="000000" w:themeColor="text1"/>
          <w:sz w:val="28"/>
          <w:szCs w:val="28"/>
        </w:rPr>
        <w:t xml:space="preserve"> </w:t>
      </w:r>
    </w:p>
    <w:p w:rsidR="00BB776D" w:rsidRPr="00BB776D" w:rsidRDefault="00BB776D" w:rsidP="00BB776D">
      <w:pPr>
        <w:pStyle w:val="Default"/>
        <w:jc w:val="center"/>
        <w:rPr>
          <w:color w:val="000000" w:themeColor="text1"/>
          <w:sz w:val="20"/>
          <w:szCs w:val="20"/>
        </w:rPr>
      </w:pPr>
      <w:r w:rsidRPr="00BB776D">
        <w:rPr>
          <w:color w:val="000000" w:themeColor="text1"/>
          <w:sz w:val="20"/>
          <w:szCs w:val="20"/>
        </w:rPr>
        <w:t>(должность, фамилия, инициалы)</w:t>
      </w:r>
    </w:p>
    <w:p w:rsidR="00BB776D" w:rsidRPr="00BB776D" w:rsidRDefault="00BB776D" w:rsidP="00BB776D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BB776D" w:rsidRPr="00BB776D" w:rsidRDefault="00BB776D" w:rsidP="00BB776D">
      <w:pPr>
        <w:pStyle w:val="Default"/>
        <w:jc w:val="center"/>
        <w:rPr>
          <w:color w:val="000000" w:themeColor="text1"/>
          <w:sz w:val="28"/>
          <w:szCs w:val="28"/>
        </w:rPr>
      </w:pPr>
      <w:r w:rsidRPr="00BB776D">
        <w:rPr>
          <w:color w:val="000000" w:themeColor="text1"/>
          <w:sz w:val="28"/>
          <w:szCs w:val="28"/>
        </w:rPr>
        <w:t>Кемерово 20</w:t>
      </w:r>
      <w:r w:rsidR="00EB5D25">
        <w:rPr>
          <w:color w:val="000000" w:themeColor="text1"/>
          <w:sz w:val="28"/>
          <w:szCs w:val="28"/>
        </w:rPr>
        <w:t>20</w:t>
      </w:r>
      <w:bookmarkStart w:id="0" w:name="_GoBack"/>
      <w:bookmarkEnd w:id="0"/>
    </w:p>
    <w:p w:rsidR="00BB776D" w:rsidRPr="00BB776D" w:rsidRDefault="00BB776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776D">
        <w:rPr>
          <w:color w:val="000000" w:themeColor="text1"/>
          <w:sz w:val="28"/>
          <w:szCs w:val="28"/>
        </w:rPr>
        <w:br w:type="page"/>
      </w:r>
    </w:p>
    <w:p w:rsidR="00BB776D" w:rsidRPr="00BB776D" w:rsidRDefault="00BB776D" w:rsidP="00BB776D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lastRenderedPageBreak/>
        <w:t>Содержание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</w:p>
    <w:p w:rsidR="00BB776D" w:rsidRPr="00BB776D" w:rsidRDefault="00BB776D" w:rsidP="00BB776D">
      <w:pPr>
        <w:tabs>
          <w:tab w:val="right" w:leader="dot" w:pos="9639"/>
        </w:tabs>
        <w:spacing w:after="0" w:line="360" w:lineRule="auto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Введение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ab/>
        <w:t>3</w:t>
      </w:r>
    </w:p>
    <w:p w:rsidR="00BB776D" w:rsidRPr="00BB776D" w:rsidRDefault="00BB776D" w:rsidP="00BB776D">
      <w:pPr>
        <w:tabs>
          <w:tab w:val="right" w:leader="dot" w:pos="9639"/>
        </w:tabs>
        <w:spacing w:after="0" w:line="360" w:lineRule="auto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1. Краткое описание технологического процесса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ab/>
        <w:t>5</w:t>
      </w:r>
    </w:p>
    <w:p w:rsidR="00BB776D" w:rsidRPr="00BB776D" w:rsidRDefault="00BB776D" w:rsidP="00BB776D">
      <w:pPr>
        <w:tabs>
          <w:tab w:val="right" w:leader="dot" w:pos="9639"/>
        </w:tabs>
        <w:spacing w:after="0" w:line="360" w:lineRule="auto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2. Оценка </w:t>
      </w:r>
      <w:proofErr w:type="spellStart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пожаровзрывоопасных</w:t>
      </w:r>
      <w:proofErr w:type="spellEnd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свойств веществ, обращающихся в производстве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ab/>
      </w:r>
      <w:r w:rsidR="00CE295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10</w:t>
      </w:r>
    </w:p>
    <w:p w:rsidR="00BB776D" w:rsidRPr="00BB776D" w:rsidRDefault="00BB776D" w:rsidP="00BB776D">
      <w:pPr>
        <w:tabs>
          <w:tab w:val="right" w:leader="dot" w:pos="9639"/>
        </w:tabs>
        <w:spacing w:after="0" w:line="360" w:lineRule="auto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3. Оценка </w:t>
      </w:r>
      <w:proofErr w:type="spellStart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пожаровзрывоопасности</w:t>
      </w:r>
      <w:proofErr w:type="spellEnd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среды внутри аппаратов при их нормальной работе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ab/>
      </w:r>
      <w:r w:rsidR="00CE295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13</w:t>
      </w:r>
    </w:p>
    <w:p w:rsidR="00BB776D" w:rsidRPr="00BB776D" w:rsidRDefault="00BB776D" w:rsidP="00BB776D">
      <w:pPr>
        <w:tabs>
          <w:tab w:val="right" w:leader="dot" w:pos="9639"/>
        </w:tabs>
        <w:spacing w:after="0" w:line="360" w:lineRule="auto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4. </w:t>
      </w:r>
      <w:proofErr w:type="spellStart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Пожаровзрывоопасность</w:t>
      </w:r>
      <w:proofErr w:type="spellEnd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аппаратов, при эксплуатации которых возможен выход горючих веществ наружу без повреждения их конструкции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ab/>
      </w:r>
      <w:r w:rsidR="00E53D7B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19</w:t>
      </w:r>
    </w:p>
    <w:p w:rsidR="00BB776D" w:rsidRPr="00BB776D" w:rsidRDefault="00BB776D" w:rsidP="00BB776D">
      <w:pPr>
        <w:tabs>
          <w:tab w:val="right" w:leader="dot" w:pos="9639"/>
        </w:tabs>
        <w:spacing w:after="0" w:line="360" w:lineRule="auto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5. Анализ возможных причин повреждения аппаратов; разработка необходимых средств защиты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ab/>
      </w:r>
      <w:r w:rsid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24</w:t>
      </w:r>
    </w:p>
    <w:p w:rsidR="00BB776D" w:rsidRPr="00BB776D" w:rsidRDefault="00312DB8" w:rsidP="00BB776D">
      <w:pPr>
        <w:tabs>
          <w:tab w:val="right" w:leader="dot" w:pos="9639"/>
        </w:tabs>
        <w:spacing w:after="0" w:line="360" w:lineRule="auto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6</w:t>
      </w:r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. Возможные пути распространения пожара</w:t>
      </w:r>
      <w:r w:rsid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25</w:t>
      </w:r>
    </w:p>
    <w:p w:rsidR="00BB776D" w:rsidRPr="00BB776D" w:rsidRDefault="00312DB8" w:rsidP="00BB776D">
      <w:pPr>
        <w:tabs>
          <w:tab w:val="right" w:leader="dot" w:pos="9639"/>
        </w:tabs>
        <w:spacing w:after="0" w:line="360" w:lineRule="auto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7</w:t>
      </w:r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. Пожарно-профилактические мероприятия</w:t>
      </w:r>
      <w:r w:rsid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28</w:t>
      </w:r>
    </w:p>
    <w:p w:rsidR="00BB776D" w:rsidRPr="00BB776D" w:rsidRDefault="00BB776D" w:rsidP="00BB776D">
      <w:pPr>
        <w:tabs>
          <w:tab w:val="right" w:leader="dot" w:pos="9639"/>
        </w:tabs>
        <w:spacing w:after="0" w:line="360" w:lineRule="auto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Выводы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ab/>
      </w:r>
      <w:r w:rsidR="00312DB8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30</w:t>
      </w:r>
    </w:p>
    <w:p w:rsidR="00BB776D" w:rsidRPr="00BB776D" w:rsidRDefault="00BB776D" w:rsidP="00BB776D">
      <w:pPr>
        <w:tabs>
          <w:tab w:val="right" w:leader="dot" w:pos="9639"/>
        </w:tabs>
        <w:spacing w:after="0" w:line="360" w:lineRule="auto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Список литературы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ab/>
      </w:r>
      <w:r w:rsidR="00312DB8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31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br w:type="page"/>
      </w:r>
      <w:r w:rsidRPr="00BB776D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>Введение</w:t>
      </w:r>
    </w:p>
    <w:p w:rsidR="001D1361" w:rsidRDefault="001D1361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</w:p>
    <w:p w:rsidR="001D1361" w:rsidRDefault="001D1361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1D1361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В различных сферах производства используется и перерабатывается большое количество горючих и взрывоопасных материалов. Интенсификация взрывоопасных производств обусловила необходимость повышения (приближения к критическим значениям) таких важных параметров как давление, температура, соотношение горючих компонентов с окислителем и др., при этом неизбежно возрастает опасность взрывов большой силы, пожаров, приводивших к травмам и гибели обслуживающего персонала, наносящих значительный материальный ущерб. </w:t>
      </w:r>
    </w:p>
    <w:p w:rsidR="001D1361" w:rsidRDefault="001D1361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1D1361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Анализ крупных аварий показывает, что при взрывах больших объемов парогазовых выбросов, разрушению подвергаются не только здания и сооружения самих производственных объектов, но и близлежащих жилых массивов. Создаются значительные трудности локализации аварий, а традиционные технические средства противопожарной службы по их предупреждению оказываются малоэффективными. Недостаточная эффективность обеспечения пожарной безопасности производств обусловлена, прежде всего, отсутствием аналитической количественной оценки </w:t>
      </w:r>
      <w:proofErr w:type="spellStart"/>
      <w:r w:rsidRPr="001D1361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пожаровзрывоопасности</w:t>
      </w:r>
      <w:proofErr w:type="spellEnd"/>
      <w:r w:rsidRPr="001D1361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произво</w:t>
      </w:r>
      <w:proofErr w:type="gramStart"/>
      <w:r w:rsidRPr="001D1361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дств пр</w:t>
      </w:r>
      <w:proofErr w:type="gramEnd"/>
      <w:r w:rsidRPr="001D1361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и проектировании, строительстве, регистрации, ремонте и эксплуатации. </w:t>
      </w:r>
    </w:p>
    <w:p w:rsidR="00BB776D" w:rsidRDefault="001D1361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1D1361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Отраслевые правила </w:t>
      </w:r>
      <w:proofErr w:type="spellStart"/>
      <w:r w:rsidRPr="001D1361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пожаровзрывоопасности</w:t>
      </w:r>
      <w:proofErr w:type="spellEnd"/>
      <w:r w:rsidRPr="001D1361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производств не в полной мере отражают особенности защиты конкретных производств от пожаров и взрывов. Поэтому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изучение</w:t>
      </w:r>
      <w:r w:rsidRPr="001D1361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характерных опасностей типовых технологических процессов является наиболее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актуальным вопросом</w:t>
      </w:r>
      <w:r w:rsidRPr="001D1361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в разработке эффективной </w:t>
      </w:r>
      <w:proofErr w:type="spellStart"/>
      <w:r w:rsidRPr="001D1361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пожар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овзрывозащиты</w:t>
      </w:r>
      <w:proofErr w:type="spellEnd"/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на производстве.</w:t>
      </w:r>
    </w:p>
    <w:p w:rsidR="001D1361" w:rsidRDefault="001D1361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Цель данной работы – проанализировать </w:t>
      </w:r>
      <w:proofErr w:type="spellStart"/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пожароопасность</w:t>
      </w:r>
      <w:proofErr w:type="spellEnd"/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заданного производства и осуществляемых технологических процессов и разработать мероприятия по предупреждению возникновения пожара. </w:t>
      </w:r>
    </w:p>
    <w:p w:rsidR="001D1361" w:rsidRDefault="001D1361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Задачи работы:</w:t>
      </w:r>
    </w:p>
    <w:p w:rsidR="001D1361" w:rsidRDefault="001D1361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- дать характеристику объекту и технологии производства работ;</w:t>
      </w:r>
    </w:p>
    <w:p w:rsidR="001D1361" w:rsidRDefault="001D1361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- оценить пожароопасные свойства веществ и </w:t>
      </w:r>
      <w:proofErr w:type="spellStart"/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пожароопаснсоть</w:t>
      </w:r>
      <w:proofErr w:type="spellEnd"/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оборудования;</w:t>
      </w:r>
    </w:p>
    <w:p w:rsidR="001D1361" w:rsidRDefault="001D1361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- </w:t>
      </w:r>
      <w:r w:rsid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проанализировать источники и причины опасности;</w:t>
      </w:r>
    </w:p>
    <w:p w:rsidR="000A4289" w:rsidRDefault="000A4289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- рассмотреть возможные пути распространения пожара;</w:t>
      </w:r>
    </w:p>
    <w:p w:rsidR="000A4289" w:rsidRPr="00BB776D" w:rsidRDefault="000A4289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- разработать пожарно-профилактические мероприятия.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br w:type="page"/>
      </w:r>
      <w:r w:rsidRPr="00BB776D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>1. Оперативно-тактическая характеристика объекта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</w:p>
    <w:p w:rsidR="000A4289" w:rsidRPr="000A4289" w:rsidRDefault="000A4289" w:rsidP="000A42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На территории города Уфы формируется умеренно-континентальный тип климата продолжительной холодной зимой и умеренно-теплым, иногда жарким летом. Это определяется взаимодействием ряда климатообразующих факторов. Во-первых, территория города находится под влияние влажных воздушных масс, которые формируются в районах центральной и северной Атлантики. Основную часть годового количества осадков приносят именно они. К тому же они смягчают </w:t>
      </w:r>
      <w:proofErr w:type="spellStart"/>
      <w:r w:rsidRP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континентальность</w:t>
      </w:r>
      <w:proofErr w:type="spellEnd"/>
      <w:r w:rsidRP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климата нашей территории. Во-вторых, в пределы территории города приносят свое влияние практически </w:t>
      </w:r>
      <w:proofErr w:type="spellStart"/>
      <w:r w:rsidRP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нетрансформирующие</w:t>
      </w:r>
      <w:proofErr w:type="spellEnd"/>
      <w:r w:rsidRP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воздушные массы с Северного Ледовитого океана, действием которых обусловлены неожиданные похолодания на изучаемой территории. В-третьих, яркие черты в </w:t>
      </w:r>
      <w:proofErr w:type="spellStart"/>
      <w:r w:rsidRP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континентальность</w:t>
      </w:r>
      <w:proofErr w:type="spellEnd"/>
      <w:r w:rsidRP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климата привносят воздушные массы, приходящие со Средней Азии и Сибири. Также к особенностям климата следует отнести изменчивость и непостоянство в разные годы из-за резких отклонений от средних норм всех метеорологических элементов. Это объясняется положением территории в глуби материка. </w:t>
      </w:r>
    </w:p>
    <w:p w:rsidR="000A4289" w:rsidRPr="000A4289" w:rsidRDefault="000A4289" w:rsidP="000A42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proofErr w:type="gramStart"/>
      <w:r w:rsidRP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При</w:t>
      </w:r>
      <w:proofErr w:type="gramEnd"/>
      <w:r w:rsidRP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характеристики климата внимание уделяют следующим положениям: солнечная радиация, атмосферная циркуляция, термический режим, режим увлажнения, ветровой режим, условия залегания снежного покрова, сезоны года.</w:t>
      </w:r>
    </w:p>
    <w:p w:rsidR="000A4289" w:rsidRPr="000A4289" w:rsidRDefault="000A4289" w:rsidP="000A428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Суммарная солнечная радиация достигает 4089 МДж /м</w:t>
      </w:r>
      <w:proofErr w:type="gramStart"/>
      <w:r w:rsidRP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  <w:vertAlign w:val="superscript"/>
        </w:rPr>
        <w:t>2</w:t>
      </w:r>
      <w:proofErr w:type="gramEnd"/>
      <w:r w:rsidRP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. Максимум солнечной энергии приходится на весенне-летний период. Ее количество зависит от высоты солнца над горизонтом, продолжительности солнечного сияния и облачности. Температурный режим формируется под воздействием резкого контраста в поступлении солнечной радиации между зимой и летом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.</w:t>
      </w:r>
      <w:r w:rsidRP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Максимум солнечной энергии территория г. Уфы получает в июне. Она составляет 674 Мдж/м</w:t>
      </w:r>
      <w:proofErr w:type="gramStart"/>
      <w:r w:rsidRP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  <w:vertAlign w:val="superscript"/>
        </w:rPr>
        <w:t>2</w:t>
      </w:r>
      <w:proofErr w:type="gramEnd"/>
      <w:r w:rsidRP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. В отдельные годы, в зависимости от многих причин, суммарная радиация отличается от среднего значения, которые получаются по средним многолетним наблюдениям.</w:t>
      </w:r>
    </w:p>
    <w:p w:rsidR="00BB776D" w:rsidRPr="00BB776D" w:rsidRDefault="00BB776D" w:rsidP="0018798C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Статистические данные по метеоусловиям </w:t>
      </w:r>
      <w:r w:rsid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города Уфа</w:t>
      </w: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приведены в таблице 1.</w:t>
      </w:r>
    </w:p>
    <w:p w:rsidR="0018798C" w:rsidRDefault="00BB776D" w:rsidP="0018798C">
      <w:pPr>
        <w:spacing w:after="0" w:line="360" w:lineRule="auto"/>
        <w:jc w:val="right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Таблица 1 </w:t>
      </w:r>
    </w:p>
    <w:p w:rsidR="00BB776D" w:rsidRPr="00BB776D" w:rsidRDefault="00BB776D" w:rsidP="000A4289">
      <w:pPr>
        <w:spacing w:after="0" w:line="360" w:lineRule="auto"/>
        <w:jc w:val="center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Данные по метеоусловиям </w:t>
      </w:r>
      <w:r w:rsid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города</w:t>
      </w: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</w:t>
      </w:r>
      <w:r w:rsidR="000A428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Уфа</w:t>
      </w:r>
    </w:p>
    <w:tbl>
      <w:tblPr>
        <w:tblStyle w:val="a7"/>
        <w:tblW w:w="8505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B776D" w:rsidRPr="00BB776D" w:rsidTr="000A4289">
        <w:trPr>
          <w:jc w:val="center"/>
        </w:trPr>
        <w:tc>
          <w:tcPr>
            <w:tcW w:w="1418" w:type="dxa"/>
            <w:vMerge w:val="restart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 xml:space="preserve">Температура воздуха, </w:t>
            </w: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  <w:vertAlign w:val="superscript"/>
              </w:rPr>
              <w:t>0</w:t>
            </w: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С</w:t>
            </w:r>
          </w:p>
        </w:tc>
        <w:tc>
          <w:tcPr>
            <w:tcW w:w="7087" w:type="dxa"/>
            <w:gridSpan w:val="12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Порядковый номер месяца</w:t>
            </w:r>
          </w:p>
        </w:tc>
      </w:tr>
      <w:tr w:rsidR="000A4289" w:rsidRPr="00BB776D" w:rsidTr="000A4289">
        <w:trPr>
          <w:jc w:val="center"/>
        </w:trPr>
        <w:tc>
          <w:tcPr>
            <w:tcW w:w="1418" w:type="dxa"/>
            <w:vMerge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709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12</w:t>
            </w:r>
          </w:p>
        </w:tc>
      </w:tr>
      <w:tr w:rsidR="000A4289" w:rsidRPr="00BB776D" w:rsidTr="000A4289">
        <w:trPr>
          <w:jc w:val="center"/>
        </w:trPr>
        <w:tc>
          <w:tcPr>
            <w:tcW w:w="1418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Среднемесячная</w:t>
            </w:r>
          </w:p>
        </w:tc>
        <w:tc>
          <w:tcPr>
            <w:tcW w:w="708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-</w:t>
            </w:r>
            <w:r w:rsidR="000A4289">
              <w:rPr>
                <w:rFonts w:ascii="Times New Roman" w:eastAsia="Arial Unicode MS" w:hAnsi="Times New Roman"/>
                <w:color w:val="000000" w:themeColor="text1"/>
                <w:szCs w:val="24"/>
              </w:rPr>
              <w:t>14,1</w:t>
            </w:r>
          </w:p>
        </w:tc>
        <w:tc>
          <w:tcPr>
            <w:tcW w:w="709" w:type="dxa"/>
          </w:tcPr>
          <w:p w:rsidR="00BB776D" w:rsidRPr="00BB776D" w:rsidRDefault="000A4289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Cs w:val="24"/>
              </w:rPr>
              <w:t>-13,1</w:t>
            </w:r>
          </w:p>
        </w:tc>
        <w:tc>
          <w:tcPr>
            <w:tcW w:w="567" w:type="dxa"/>
          </w:tcPr>
          <w:p w:rsidR="00BB776D" w:rsidRPr="00BB776D" w:rsidRDefault="000A4289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Cs w:val="24"/>
              </w:rPr>
              <w:t>-6,2</w:t>
            </w:r>
          </w:p>
        </w:tc>
        <w:tc>
          <w:tcPr>
            <w:tcW w:w="567" w:type="dxa"/>
          </w:tcPr>
          <w:p w:rsidR="00BB776D" w:rsidRPr="00BB776D" w:rsidRDefault="000A4289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Cs w:val="24"/>
              </w:rPr>
              <w:t>4,8</w:t>
            </w:r>
          </w:p>
        </w:tc>
        <w:tc>
          <w:tcPr>
            <w:tcW w:w="567" w:type="dxa"/>
          </w:tcPr>
          <w:p w:rsidR="00BB776D" w:rsidRPr="00BB776D" w:rsidRDefault="000A4289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Cs w:val="24"/>
              </w:rPr>
              <w:t>12,9</w:t>
            </w:r>
          </w:p>
        </w:tc>
        <w:tc>
          <w:tcPr>
            <w:tcW w:w="567" w:type="dxa"/>
          </w:tcPr>
          <w:p w:rsidR="00BB776D" w:rsidRPr="00BB776D" w:rsidRDefault="000A4289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Cs w:val="24"/>
              </w:rPr>
              <w:t>17,5</w:t>
            </w:r>
          </w:p>
        </w:tc>
        <w:tc>
          <w:tcPr>
            <w:tcW w:w="567" w:type="dxa"/>
          </w:tcPr>
          <w:p w:rsidR="00BB776D" w:rsidRPr="00BB776D" w:rsidRDefault="000A4289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Cs w:val="24"/>
              </w:rPr>
              <w:t>19,2</w:t>
            </w:r>
          </w:p>
        </w:tc>
        <w:tc>
          <w:tcPr>
            <w:tcW w:w="567" w:type="dxa"/>
          </w:tcPr>
          <w:p w:rsidR="00BB776D" w:rsidRPr="00BB776D" w:rsidRDefault="000A4289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Cs w:val="24"/>
              </w:rPr>
              <w:t>13,5</w:t>
            </w:r>
          </w:p>
        </w:tc>
        <w:tc>
          <w:tcPr>
            <w:tcW w:w="567" w:type="dxa"/>
          </w:tcPr>
          <w:p w:rsidR="00BB776D" w:rsidRPr="00BB776D" w:rsidRDefault="000A4289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Cs w:val="24"/>
              </w:rPr>
              <w:t>10,8</w:t>
            </w:r>
          </w:p>
        </w:tc>
        <w:tc>
          <w:tcPr>
            <w:tcW w:w="567" w:type="dxa"/>
          </w:tcPr>
          <w:p w:rsidR="00BB776D" w:rsidRPr="00BB776D" w:rsidRDefault="000A4289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Cs w:val="24"/>
              </w:rPr>
              <w:t>6,5</w:t>
            </w:r>
          </w:p>
        </w:tc>
        <w:tc>
          <w:tcPr>
            <w:tcW w:w="567" w:type="dxa"/>
          </w:tcPr>
          <w:p w:rsidR="00BB776D" w:rsidRPr="00BB776D" w:rsidRDefault="000A4289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Cs w:val="24"/>
              </w:rPr>
              <w:t>-4,5</w:t>
            </w:r>
          </w:p>
        </w:tc>
        <w:tc>
          <w:tcPr>
            <w:tcW w:w="567" w:type="dxa"/>
          </w:tcPr>
          <w:p w:rsidR="00BB776D" w:rsidRPr="00BB776D" w:rsidRDefault="000A4289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Cs w:val="24"/>
              </w:rPr>
              <w:t>11,1</w:t>
            </w:r>
          </w:p>
        </w:tc>
      </w:tr>
      <w:tr w:rsidR="000A4289" w:rsidRPr="00BB776D" w:rsidTr="000A4289">
        <w:trPr>
          <w:jc w:val="center"/>
        </w:trPr>
        <w:tc>
          <w:tcPr>
            <w:tcW w:w="1418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Максимальная амплитуда</w:t>
            </w:r>
          </w:p>
        </w:tc>
        <w:tc>
          <w:tcPr>
            <w:tcW w:w="708" w:type="dxa"/>
          </w:tcPr>
          <w:p w:rsidR="00BB776D" w:rsidRPr="00BB776D" w:rsidRDefault="000A4289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Cs w:val="24"/>
              </w:rPr>
              <w:t>2</w:t>
            </w:r>
            <w:r w:rsidR="00BB776D"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5,5</w:t>
            </w:r>
          </w:p>
        </w:tc>
        <w:tc>
          <w:tcPr>
            <w:tcW w:w="709" w:type="dxa"/>
          </w:tcPr>
          <w:p w:rsidR="00BB776D" w:rsidRPr="00BB776D" w:rsidRDefault="000A4289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Cs w:val="24"/>
              </w:rPr>
              <w:t>22</w:t>
            </w:r>
            <w:r w:rsidR="00BB776D"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,5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17,3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18,9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21,5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15,5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17,9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13,4</w:t>
            </w:r>
          </w:p>
        </w:tc>
        <w:tc>
          <w:tcPr>
            <w:tcW w:w="567" w:type="dxa"/>
          </w:tcPr>
          <w:p w:rsidR="00BB776D" w:rsidRPr="00BB776D" w:rsidRDefault="00BB776D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15,3</w:t>
            </w:r>
          </w:p>
        </w:tc>
        <w:tc>
          <w:tcPr>
            <w:tcW w:w="567" w:type="dxa"/>
          </w:tcPr>
          <w:p w:rsidR="00BB776D" w:rsidRPr="00BB776D" w:rsidRDefault="000A4289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Cs w:val="24"/>
              </w:rPr>
              <w:t>23</w:t>
            </w:r>
            <w:r w:rsidR="00BB776D"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,8</w:t>
            </w:r>
          </w:p>
        </w:tc>
        <w:tc>
          <w:tcPr>
            <w:tcW w:w="567" w:type="dxa"/>
          </w:tcPr>
          <w:p w:rsidR="00BB776D" w:rsidRPr="00BB776D" w:rsidRDefault="000A4289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Cs w:val="24"/>
              </w:rPr>
              <w:t>2</w:t>
            </w:r>
            <w:r w:rsidR="00BB776D"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7,8</w:t>
            </w:r>
          </w:p>
        </w:tc>
        <w:tc>
          <w:tcPr>
            <w:tcW w:w="567" w:type="dxa"/>
          </w:tcPr>
          <w:p w:rsidR="00BB776D" w:rsidRPr="00BB776D" w:rsidRDefault="000A4289" w:rsidP="000A4289">
            <w:pPr>
              <w:spacing w:line="276" w:lineRule="auto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Cs w:val="24"/>
              </w:rPr>
              <w:t>2</w:t>
            </w:r>
            <w:r w:rsidR="00BB776D" w:rsidRPr="00BB776D">
              <w:rPr>
                <w:rFonts w:ascii="Times New Roman" w:eastAsia="Arial Unicode MS" w:hAnsi="Times New Roman"/>
                <w:color w:val="000000" w:themeColor="text1"/>
                <w:szCs w:val="24"/>
              </w:rPr>
              <w:t>8,9</w:t>
            </w:r>
          </w:p>
        </w:tc>
      </w:tr>
    </w:tbl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</w:p>
    <w:p w:rsidR="00CE295A" w:rsidRPr="00CE295A" w:rsidRDefault="00BB776D" w:rsidP="00CE295A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proofErr w:type="gramStart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Абсолютно минимальная</w:t>
      </w:r>
      <w:proofErr w:type="gramEnd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температура воздуха -</w:t>
      </w:r>
      <w:r w:rsidR="00C75B7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15 </w:t>
      </w:r>
      <w:r w:rsidR="00C75B79" w:rsidRPr="00C75B79">
        <w:rPr>
          <w:rFonts w:ascii="Times New Roman" w:eastAsia="Arial Unicode MS" w:hAnsi="Times New Roman" w:cs="Times New Roman"/>
          <w:color w:val="000000" w:themeColor="text1"/>
          <w:sz w:val="28"/>
          <w:szCs w:val="24"/>
          <w:vertAlign w:val="superscript"/>
        </w:rPr>
        <w:t>0</w:t>
      </w:r>
      <w:r w:rsidR="00C75B7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С</w:t>
      </w: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, абсолютно максимальная температура +</w:t>
      </w:r>
      <w:r w:rsidR="00C75B7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19 </w:t>
      </w:r>
      <w:r w:rsidR="00C75B79" w:rsidRPr="00C75B79">
        <w:rPr>
          <w:rFonts w:ascii="Times New Roman" w:eastAsia="Arial Unicode MS" w:hAnsi="Times New Roman" w:cs="Times New Roman"/>
          <w:color w:val="000000" w:themeColor="text1"/>
          <w:sz w:val="28"/>
          <w:szCs w:val="24"/>
          <w:vertAlign w:val="superscript"/>
        </w:rPr>
        <w:t>0</w:t>
      </w:r>
      <w:r w:rsidR="00C75B79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С.</w:t>
      </w:r>
      <w:r w:rsidR="00CE295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</w:t>
      </w: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Число безоблачных дней в июле месяце, </w:t>
      </w:r>
      <w:proofErr w:type="spellStart"/>
      <w:proofErr w:type="gramStart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N</w:t>
      </w:r>
      <w:proofErr w:type="gramEnd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с.дн</w:t>
      </w:r>
      <w:proofErr w:type="spellEnd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. = 28</w:t>
      </w:r>
    </w:p>
    <w:p w:rsid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95A">
        <w:rPr>
          <w:rFonts w:ascii="Times New Roman" w:hAnsi="Times New Roman" w:cs="Times New Roman"/>
          <w:sz w:val="28"/>
          <w:szCs w:val="28"/>
        </w:rPr>
        <w:t xml:space="preserve">Окрасочный цех автомобилестроительного завода предназначен для окраски и сушки металлических деталей машин. Перед окраской поверхность окрашиваемых деталей очищают от ржавчины и обезжиривают. Необходимое количество лакокрасочного материала приготовляется в </w:t>
      </w:r>
      <w:proofErr w:type="spellStart"/>
      <w:r w:rsidRPr="00CE295A">
        <w:rPr>
          <w:rFonts w:ascii="Times New Roman" w:hAnsi="Times New Roman" w:cs="Times New Roman"/>
          <w:sz w:val="28"/>
          <w:szCs w:val="28"/>
        </w:rPr>
        <w:t>краскоприготовительном</w:t>
      </w:r>
      <w:proofErr w:type="spellEnd"/>
      <w:r w:rsidRPr="00CE295A">
        <w:rPr>
          <w:rFonts w:ascii="Times New Roman" w:hAnsi="Times New Roman" w:cs="Times New Roman"/>
          <w:sz w:val="28"/>
          <w:szCs w:val="28"/>
        </w:rPr>
        <w:t xml:space="preserve"> отделении цеха путем разбавления полуфабриката соответст</w:t>
      </w:r>
      <w:r>
        <w:rPr>
          <w:rFonts w:ascii="Times New Roman" w:hAnsi="Times New Roman" w:cs="Times New Roman"/>
          <w:sz w:val="28"/>
          <w:szCs w:val="28"/>
        </w:rPr>
        <w:t xml:space="preserve">вующим растворителем. 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95A">
        <w:rPr>
          <w:rFonts w:ascii="Times New Roman" w:hAnsi="Times New Roman" w:cs="Times New Roman"/>
          <w:sz w:val="28"/>
          <w:szCs w:val="28"/>
        </w:rPr>
        <w:t>Для окраски автомобильных деталей используется лакокрасочный материал, представляющий собой раствор нитроклетчатки и глифталевой смолы в ацетоне. Ниже приведена схема (рис.1) и дано описание технологического процесса для цеха окраски автомобильных деталей.</w:t>
      </w:r>
    </w:p>
    <w:p w:rsidR="00CE295A" w:rsidRPr="00CE295A" w:rsidRDefault="00CE295A" w:rsidP="00CE295A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E29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FC0892" wp14:editId="08E1ABE0">
            <wp:extent cx="4033520" cy="1513840"/>
            <wp:effectExtent l="0" t="0" r="508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295A">
        <w:rPr>
          <w:rFonts w:ascii="Times New Roman" w:hAnsi="Times New Roman" w:cs="Times New Roman"/>
          <w:sz w:val="28"/>
          <w:szCs w:val="28"/>
        </w:rPr>
        <w:t>а – принц</w:t>
      </w:r>
      <w:r>
        <w:rPr>
          <w:rFonts w:ascii="Times New Roman" w:hAnsi="Times New Roman" w:cs="Times New Roman"/>
          <w:sz w:val="28"/>
          <w:szCs w:val="28"/>
        </w:rPr>
        <w:t>ипиальная технологическая схема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95A" w:rsidRPr="00CE295A" w:rsidRDefault="00CE295A" w:rsidP="00CE295A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E29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BA6678" wp14:editId="7CF9B9EB">
            <wp:extent cx="4655082" cy="2661920"/>
            <wp:effectExtent l="0" t="0" r="0" b="508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082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95A" w:rsidRDefault="00CE295A" w:rsidP="00CE295A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план и разрез цеха</w:t>
      </w:r>
    </w:p>
    <w:p w:rsidR="00CE295A" w:rsidRPr="00CE295A" w:rsidRDefault="00CE295A" w:rsidP="00CE295A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Процесс окраски изделий</w:t>
      </w:r>
    </w:p>
    <w:p w:rsid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95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E295A">
        <w:rPr>
          <w:rFonts w:ascii="Times New Roman" w:hAnsi="Times New Roman" w:cs="Times New Roman"/>
          <w:sz w:val="28"/>
          <w:szCs w:val="28"/>
        </w:rPr>
        <w:t>краскоприготовительном</w:t>
      </w:r>
      <w:proofErr w:type="spellEnd"/>
      <w:r w:rsidRPr="00CE295A">
        <w:rPr>
          <w:rFonts w:ascii="Times New Roman" w:hAnsi="Times New Roman" w:cs="Times New Roman"/>
          <w:sz w:val="28"/>
          <w:szCs w:val="28"/>
        </w:rPr>
        <w:t xml:space="preserve"> отделении цеха насосом 1 подается необходимое количество растворителя, которое отмеривается мерником 2 и сливается в лопастный аппарат-растворитель 3. Одновременно в растворитель 3 из бункера 4 подается полуфабрикат краски, состоящий из 70% смолы и 30% растворителя.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95A">
        <w:rPr>
          <w:rFonts w:ascii="Times New Roman" w:hAnsi="Times New Roman" w:cs="Times New Roman"/>
          <w:sz w:val="28"/>
          <w:szCs w:val="28"/>
        </w:rPr>
        <w:t>В аппарате 3 при непрерывной работе мешалки и при подогреве его горячей водой происходит растворение и разбавление полуфабриката до требуемого готового состава краски. В состав краски входит 20% смолы и 80% растворителя. Приготовленная краска из аппарата 3 забирается центробежным насосом 5, продавливается для очистки от твердых частиц через фильтр 6 и поступает в расходные емкости 7. Из емкостей 7 краска непрерывно циркулирует за счет насосов 8 по кольцевой линии 9 до окрасочной камеры 17 и обратно.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95A">
        <w:rPr>
          <w:rFonts w:ascii="Times New Roman" w:hAnsi="Times New Roman" w:cs="Times New Roman"/>
          <w:sz w:val="28"/>
          <w:szCs w:val="28"/>
        </w:rPr>
        <w:t xml:space="preserve">Подлежащие окраске металлические детали поступают из соседних цехов на площадку 13 (рис. 1б) цеха окраски. Здесь детали навешивают на конвейер 10, и он доставляет их в камеру 12 для механической и химической очистки от грязи и ржавчины и для обезжиривания. Химическая очистка осуществляется слабыми водными растворами фосфорной кислоты и ПАВ (поверхностно-активных веществ). После очистки и промывки деталей водой конвейер доставляет их для сушки в камеру 11. Очищенные и высушенные детали поступают в окрасочную камеру 17 через открытые проемы в торцевых стенах. Камера имеет два рабочих места для окраски изделий пульверизатором. К каждому пульверизатору по гибкому рукаву 18 подводится краска от циркуляционного кольца 9, а по отдельному рукаву – сжатый воздух. Окрасочная камера имеет вытяжную вентиляцию. Отсасываемый воздух при выходе из камеры очищается от частичек краски, проходя через </w:t>
      </w:r>
      <w:proofErr w:type="spellStart"/>
      <w:r w:rsidRPr="00CE295A">
        <w:rPr>
          <w:rFonts w:ascii="Times New Roman" w:hAnsi="Times New Roman" w:cs="Times New Roman"/>
          <w:sz w:val="28"/>
          <w:szCs w:val="28"/>
        </w:rPr>
        <w:t>гидрофильтр</w:t>
      </w:r>
      <w:proofErr w:type="spellEnd"/>
      <w:r w:rsidRPr="00CE295A">
        <w:rPr>
          <w:rFonts w:ascii="Times New Roman" w:hAnsi="Times New Roman" w:cs="Times New Roman"/>
          <w:sz w:val="28"/>
          <w:szCs w:val="28"/>
        </w:rPr>
        <w:t>.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95A">
        <w:rPr>
          <w:rFonts w:ascii="Times New Roman" w:hAnsi="Times New Roman" w:cs="Times New Roman"/>
          <w:sz w:val="28"/>
          <w:szCs w:val="28"/>
        </w:rPr>
        <w:t>Стены окрасочной камеры очищаются от осевшей краски медными скребками раз в неделю, пол – после каждой рабочей смены. После окраски детали поступают на сушку в сушильную камеру 15. Сушильная камера терморадиационного типа с электр</w:t>
      </w:r>
      <w:proofErr w:type="gramStart"/>
      <w:r w:rsidRPr="00CE295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E295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E295A">
        <w:rPr>
          <w:rFonts w:ascii="Times New Roman" w:hAnsi="Times New Roman" w:cs="Times New Roman"/>
          <w:sz w:val="28"/>
          <w:szCs w:val="28"/>
        </w:rPr>
        <w:t>газообогревательными</w:t>
      </w:r>
      <w:proofErr w:type="spellEnd"/>
      <w:r w:rsidRPr="00CE295A">
        <w:rPr>
          <w:rFonts w:ascii="Times New Roman" w:hAnsi="Times New Roman" w:cs="Times New Roman"/>
          <w:sz w:val="28"/>
          <w:szCs w:val="28"/>
        </w:rPr>
        <w:t xml:space="preserve"> панелями 16. Максимальная температура обогреваемой поверхности панели в камере автомобилестроительного завода – 300 </w:t>
      </w:r>
      <w:r w:rsidRPr="00CE295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E295A">
        <w:rPr>
          <w:rFonts w:ascii="Times New Roman" w:hAnsi="Times New Roman" w:cs="Times New Roman"/>
          <w:sz w:val="28"/>
          <w:szCs w:val="28"/>
        </w:rPr>
        <w:t>С. Сушильная камера имеет вытяжную вентиляцию. При сушке окрашенной поверхности автомобильных деталей выделяются пары ацетона. Высушенные детали конвейером подаются на разгрузочную площадку 14 и далее отвозятся тележками в сборочные цехи.</w:t>
      </w:r>
    </w:p>
    <w:p w:rsid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295A">
        <w:rPr>
          <w:rFonts w:ascii="Times New Roman" w:hAnsi="Times New Roman" w:cs="Times New Roman"/>
          <w:sz w:val="28"/>
        </w:rPr>
        <w:t xml:space="preserve">Достоинство способа окраски путем распыления ЛКМ в том, что он позволяет окрашивать поверхности самых различных конфигураций. Вместе с тем он имеет ряд существенных недостатков: </w:t>
      </w:r>
    </w:p>
    <w:p w:rsid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295A">
        <w:rPr>
          <w:rFonts w:ascii="Times New Roman" w:hAnsi="Times New Roman" w:cs="Times New Roman"/>
          <w:sz w:val="28"/>
        </w:rPr>
        <w:t xml:space="preserve">1) большой расход лакокрасочных материалов из-за образования тумана и неполного попадания краски на окрашиваемую поверхность; </w:t>
      </w:r>
    </w:p>
    <w:p w:rsid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295A">
        <w:rPr>
          <w:rFonts w:ascii="Times New Roman" w:hAnsi="Times New Roman" w:cs="Times New Roman"/>
          <w:sz w:val="28"/>
        </w:rPr>
        <w:t xml:space="preserve">2) </w:t>
      </w:r>
      <w:proofErr w:type="gramStart"/>
      <w:r w:rsidRPr="00CE295A">
        <w:rPr>
          <w:rFonts w:ascii="Times New Roman" w:hAnsi="Times New Roman" w:cs="Times New Roman"/>
          <w:sz w:val="28"/>
        </w:rPr>
        <w:t>большая</w:t>
      </w:r>
      <w:proofErr w:type="gramEnd"/>
      <w:r w:rsidRPr="00CE295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295A">
        <w:rPr>
          <w:rFonts w:ascii="Times New Roman" w:hAnsi="Times New Roman" w:cs="Times New Roman"/>
          <w:sz w:val="28"/>
        </w:rPr>
        <w:t>пожароопасность</w:t>
      </w:r>
      <w:proofErr w:type="spellEnd"/>
      <w:r w:rsidRPr="00CE295A">
        <w:rPr>
          <w:rFonts w:ascii="Times New Roman" w:hAnsi="Times New Roman" w:cs="Times New Roman"/>
          <w:sz w:val="28"/>
        </w:rPr>
        <w:t xml:space="preserve"> процесса из-за возможности образования горючих смесей паров растворителей с воздухом внутри окрасочных камер, воздуховодов и в прилегающих помещениях; 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295A">
        <w:rPr>
          <w:rFonts w:ascii="Times New Roman" w:hAnsi="Times New Roman" w:cs="Times New Roman"/>
          <w:sz w:val="28"/>
        </w:rPr>
        <w:t>3) высокая вредность среды.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295A">
        <w:rPr>
          <w:rFonts w:ascii="Times New Roman" w:hAnsi="Times New Roman" w:cs="Times New Roman"/>
          <w:sz w:val="28"/>
        </w:rPr>
        <w:t>Пожарная опасность процессов окраски обусловлена свойствами применяемых лакокрасочных материалов, в составе которых находится от 50</w:t>
      </w:r>
      <w:r>
        <w:rPr>
          <w:rFonts w:ascii="Times New Roman" w:hAnsi="Times New Roman" w:cs="Times New Roman"/>
          <w:sz w:val="28"/>
        </w:rPr>
        <w:t>-</w:t>
      </w:r>
      <w:r w:rsidRPr="00CE295A">
        <w:rPr>
          <w:rFonts w:ascii="Times New Roman" w:hAnsi="Times New Roman" w:cs="Times New Roman"/>
          <w:sz w:val="28"/>
        </w:rPr>
        <w:t>60% до 70</w:t>
      </w:r>
      <w:r>
        <w:rPr>
          <w:rFonts w:ascii="Times New Roman" w:hAnsi="Times New Roman" w:cs="Times New Roman"/>
          <w:sz w:val="28"/>
        </w:rPr>
        <w:t>-</w:t>
      </w:r>
      <w:r w:rsidRPr="00CE295A">
        <w:rPr>
          <w:rFonts w:ascii="Times New Roman" w:hAnsi="Times New Roman" w:cs="Times New Roman"/>
          <w:sz w:val="28"/>
        </w:rPr>
        <w:t>80% легковоспламеняющихся растворителей, большим количеством образующихся при испарении растворителей паров, наличием источников зажигания и разветвленных путей распространения начавшегося пожара.</w:t>
      </w:r>
    </w:p>
    <w:p w:rsidR="00CE295A" w:rsidRDefault="00CE295A">
      <w:pP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br w:type="page"/>
      </w:r>
    </w:p>
    <w:p w:rsidR="00BB776D" w:rsidRPr="00CE295A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</w:pPr>
      <w:r w:rsidRPr="00CE295A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 xml:space="preserve">2. Оценка </w:t>
      </w:r>
      <w:proofErr w:type="spellStart"/>
      <w:r w:rsidRPr="00CE295A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>пожаровзрывоопасных</w:t>
      </w:r>
      <w:proofErr w:type="spellEnd"/>
      <w:r w:rsidRPr="00CE295A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 xml:space="preserve"> свойств веществ, обращающихся в производстве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</w:p>
    <w:p w:rsidR="004B0CFC" w:rsidRDefault="004B0CFC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В данной работе рассмотрим </w:t>
      </w:r>
      <w:proofErr w:type="spellStart"/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пожароопасность</w:t>
      </w:r>
      <w:proofErr w:type="spellEnd"/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бутилацетата</w:t>
      </w:r>
      <w:proofErr w:type="spellEnd"/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.</w:t>
      </w:r>
    </w:p>
    <w:p w:rsidR="004B0CFC" w:rsidRPr="004B0CFC" w:rsidRDefault="000918CC" w:rsidP="007F530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history="1">
        <w:proofErr w:type="spellStart"/>
        <w:r w:rsidR="004B0CFC" w:rsidRPr="004B0C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Бутилацетат</w:t>
        </w:r>
        <w:proofErr w:type="spellEnd"/>
      </w:hyperlink>
      <w:r w:rsidR="004B0CFC"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F5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B0CFC"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органическое вещество, сложный эфир с формулой C</w:t>
      </w:r>
      <w:r w:rsidR="004B0CFC"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="004B0CFC"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</w:t>
      </w:r>
      <w:r w:rsidR="004B0CFC"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12</w:t>
      </w:r>
      <w:r w:rsidR="004B0CFC"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4B0CFC"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="004B0CFC"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бутиловый эфир уксусной кислоты. Получают вещество химическим синтезом из </w:t>
      </w:r>
      <w:hyperlink r:id="rId11" w:history="1">
        <w:r w:rsidR="004B0CFC" w:rsidRPr="004B0C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бутанола</w:t>
        </w:r>
      </w:hyperlink>
      <w:r w:rsidR="004B0CFC"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уксусной кислоты.</w:t>
      </w:r>
    </w:p>
    <w:p w:rsidR="004B0CFC" w:rsidRPr="004B0CFC" w:rsidRDefault="004B0CFC" w:rsidP="007F530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Представляет собой текучую и летучую прозрачную жидкость без цвета или с легким желтоватым оттенком, </w:t>
      </w:r>
      <w:proofErr w:type="spellStart"/>
      <w:proofErr w:type="gramStart"/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</w:t>
      </w:r>
      <w:proofErr w:type="gramEnd"/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специфическим фруктовым, довольно приятным запахом. Почти не растворяется в воде, легко смешивается с различными орг. растворителями, с растительными маслами, которые тоже суть сложные эфиры. Хорошо растворяет смолы, жиры. Огнеопасно.</w:t>
      </w:r>
    </w:p>
    <w:p w:rsidR="004B0CFC" w:rsidRPr="004B0CFC" w:rsidRDefault="004B0CFC" w:rsidP="007F530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Химически </w:t>
      </w:r>
      <w:r w:rsidR="007F5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типичный представитель сложных эфиров. Вступает в реакции с кислотами, щелочами, водородом, спиртами, с </w:t>
      </w:r>
      <w:proofErr w:type="spellStart"/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гидроксиламином</w:t>
      </w:r>
      <w:proofErr w:type="spellEnd"/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гидразином, металлоорганическими соединениями. С </w:t>
      </w:r>
      <w:hyperlink r:id="rId12" w:history="1">
        <w:r w:rsidRPr="004B0C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аммиаком</w:t>
        </w:r>
      </w:hyperlink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образует амиды. При нагревании разлагается с выделением газообразных и горючих углеводородов </w:t>
      </w:r>
      <w:r w:rsidR="007F5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бутенов. Практически не реагирует с окислителями. Реакции восстановления, например, со щелочными металлами или их гидридами, приводят к получению альдегидов и спиртов. Взаимодействие с водородом (гидрогенизация) тоже приводит к получению спирта.</w:t>
      </w:r>
    </w:p>
    <w:p w:rsidR="004B0CFC" w:rsidRPr="004B0CFC" w:rsidRDefault="004B0CFC" w:rsidP="007F530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Бутилацетат</w:t>
      </w:r>
      <w:proofErr w:type="spellEnd"/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относится к веществам токсичным, концентрированное вещество, испаряясь, выделяет пары, которые раздражают слизистую глаз и органов дыхания. Превышение допустимой нормы вещества в воздухе приводит к головным болям, помутнению сознания, кашлю, болям в горле. Могут появиться покраснения кожи и глаз и симптомы пищевого отравления: тошнота, рвота.</w:t>
      </w:r>
    </w:p>
    <w:p w:rsidR="004B0CFC" w:rsidRPr="004B0CFC" w:rsidRDefault="004B0CFC" w:rsidP="007F530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регулярном воздействии реактив вызывает сухость кожи, хронические заболевания органов дыхания, центральной нервной системы, негативно влияет на физическую выносливость. Именно поэтому все, кто по роду деятельности постоянно контактируют с </w:t>
      </w:r>
      <w:proofErr w:type="spellStart"/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булитацетатом</w:t>
      </w:r>
      <w:proofErr w:type="spellEnd"/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должны применять средства защиты: фильтрующий противогаз, </w:t>
      </w:r>
      <w:hyperlink r:id="rId13" w:history="1">
        <w:r w:rsidRPr="004B0C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перчатки</w:t>
        </w:r>
      </w:hyperlink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защитные очки. Рабочее место должно быть оснащено вентиляцией. Аппараты, использующие реактив, должны быть герметичными.</w:t>
      </w:r>
    </w:p>
    <w:p w:rsidR="004B0CFC" w:rsidRPr="004B0CFC" w:rsidRDefault="004B0CFC" w:rsidP="007F530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Хранят </w:t>
      </w:r>
      <w:proofErr w:type="spellStart"/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булилацетат</w:t>
      </w:r>
      <w:proofErr w:type="spellEnd"/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металлических бочках и канистрах в вентилируемых складах с соблюдением всех правил противопожарной безопасности. Перевозят реактив автомобильным или железнодорожным транспортом.</w:t>
      </w:r>
    </w:p>
    <w:p w:rsidR="004B0CFC" w:rsidRPr="004B0CFC" w:rsidRDefault="0010721A" w:rsidP="0010721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Основное п</w:t>
      </w:r>
      <w:r w:rsidR="004B0CFC" w:rsidRPr="004B0C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рименение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бутилацетата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4B0CFC" w:rsidRPr="004B0CFC" w:rsidRDefault="0010721A" w:rsidP="0010721A">
      <w:pPr>
        <w:shd w:val="clear" w:color="auto" w:fill="FFFFFF"/>
        <w:spacing w:before="72"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</w:t>
      </w:r>
      <w:r w:rsidR="004B0CFC"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получения лакокрасочных пленкообразующих материалов, для разведения лаков и красок перед применением, в качестве добавки в лаки для улучшения свойств лаковой пленки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B0CFC" w:rsidRPr="004B0CFC" w:rsidRDefault="0010721A" w:rsidP="0010721A">
      <w:pPr>
        <w:shd w:val="clear" w:color="auto" w:fill="FFFFFF"/>
        <w:spacing w:before="72"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</w:t>
      </w:r>
      <w:r w:rsidR="004B0CFC"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астворитель для масел, жиров, синтетических и натуральных смол, эфиров целлюлозы, каучуков на основе хлора, полимеров винила, клеев. Часто входит в состав универсальных многокомпонентных растворителей.</w:t>
      </w:r>
    </w:p>
    <w:p w:rsidR="0010721A" w:rsidRDefault="004B0CFC" w:rsidP="0018798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Выпускается под марками «А» и «Б». Марка «А» используется в химическом синтезе и как растворитель. Марка «Б» </w:t>
      </w:r>
      <w:r w:rsidR="00187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4B0C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как промышленный растворитель.</w:t>
      </w:r>
    </w:p>
    <w:p w:rsidR="0018798C" w:rsidRPr="0018798C" w:rsidRDefault="0018798C" w:rsidP="00967A79">
      <w:pPr>
        <w:pStyle w:val="1"/>
        <w:shd w:val="clear" w:color="auto" w:fill="auto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8798C">
        <w:rPr>
          <w:rFonts w:ascii="Times New Roman" w:hAnsi="Times New Roman" w:cs="Times New Roman"/>
          <w:sz w:val="28"/>
          <w:szCs w:val="28"/>
        </w:rPr>
        <w:t>Таблица 2</w:t>
      </w:r>
    </w:p>
    <w:p w:rsidR="0018798C" w:rsidRPr="0018798C" w:rsidRDefault="0018798C" w:rsidP="0018798C">
      <w:pPr>
        <w:pStyle w:val="1"/>
        <w:shd w:val="clear" w:color="auto" w:fill="auto"/>
        <w:spacing w:line="360" w:lineRule="auto"/>
        <w:jc w:val="center"/>
        <w:rPr>
          <w:rFonts w:ascii="Times New Roman" w:hAnsi="Times New Roman" w:cs="Times New Roman"/>
          <w:i/>
          <w:sz w:val="22"/>
        </w:rPr>
      </w:pPr>
      <w:r w:rsidRPr="0018798C">
        <w:rPr>
          <w:rFonts w:ascii="Times New Roman" w:hAnsi="Times New Roman" w:cs="Times New Roman"/>
          <w:sz w:val="28"/>
          <w:szCs w:val="28"/>
        </w:rPr>
        <w:t xml:space="preserve">Показатели </w:t>
      </w:r>
      <w:proofErr w:type="spellStart"/>
      <w:r w:rsidRPr="0018798C">
        <w:rPr>
          <w:rFonts w:ascii="Times New Roman" w:hAnsi="Times New Roman" w:cs="Times New Roman"/>
          <w:sz w:val="28"/>
          <w:szCs w:val="28"/>
        </w:rPr>
        <w:t>пожаровзрывоопасности</w:t>
      </w:r>
      <w:proofErr w:type="spellEnd"/>
      <w:r w:rsidRPr="00187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бутилацетат</w:t>
      </w:r>
      <w:proofErr w:type="spellEnd"/>
      <w:r>
        <w:rPr>
          <w:rFonts w:ascii="Times New Roman" w:hAnsi="Times New Roman" w:cs="Times New Roman"/>
          <w:i/>
          <w:sz w:val="22"/>
          <w:vertAlign w:val="superscript"/>
        </w:rPr>
        <w:t xml:space="preserve"> </w:t>
      </w:r>
    </w:p>
    <w:tbl>
      <w:tblPr>
        <w:tblW w:w="9005" w:type="dxa"/>
        <w:jc w:val="center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5"/>
        <w:gridCol w:w="1950"/>
      </w:tblGrid>
      <w:tr w:rsidR="0018798C" w:rsidRPr="0018798C" w:rsidTr="00967A79">
        <w:trPr>
          <w:jc w:val="center"/>
        </w:trPr>
        <w:tc>
          <w:tcPr>
            <w:tcW w:w="7055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50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18798C" w:rsidRPr="0018798C" w:rsidTr="00967A79">
        <w:trPr>
          <w:jc w:val="center"/>
        </w:trPr>
        <w:tc>
          <w:tcPr>
            <w:tcW w:w="7055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Молярная масса</w:t>
            </w:r>
          </w:p>
        </w:tc>
        <w:tc>
          <w:tcPr>
            <w:tcW w:w="1950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116,16 г/моль</w:t>
            </w:r>
          </w:p>
        </w:tc>
      </w:tr>
      <w:tr w:rsidR="0018798C" w:rsidRPr="0018798C" w:rsidTr="00967A79">
        <w:trPr>
          <w:jc w:val="center"/>
        </w:trPr>
        <w:tc>
          <w:tcPr>
            <w:tcW w:w="7055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Плотность ЛВЖ, кг/м</w:t>
            </w:r>
            <w:r w:rsidRPr="0018798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50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0,878-0,881</w:t>
            </w:r>
          </w:p>
        </w:tc>
      </w:tr>
      <w:tr w:rsidR="0018798C" w:rsidRPr="0018798C" w:rsidTr="00967A79">
        <w:trPr>
          <w:jc w:val="center"/>
        </w:trPr>
        <w:tc>
          <w:tcPr>
            <w:tcW w:w="7055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Температура вспышки, </w:t>
            </w:r>
            <w:r w:rsidRPr="0018798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950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22°C</w:t>
            </w:r>
          </w:p>
        </w:tc>
      </w:tr>
      <w:tr w:rsidR="0018798C" w:rsidRPr="0018798C" w:rsidTr="00967A79">
        <w:trPr>
          <w:jc w:val="center"/>
        </w:trPr>
        <w:tc>
          <w:tcPr>
            <w:tcW w:w="7055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Температура самовоспламенения, </w:t>
            </w:r>
            <w:r w:rsidRPr="0018798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950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420°C</w:t>
            </w:r>
          </w:p>
        </w:tc>
      </w:tr>
      <w:tr w:rsidR="0018798C" w:rsidRPr="0018798C" w:rsidTr="00967A79">
        <w:trPr>
          <w:jc w:val="center"/>
        </w:trPr>
        <w:tc>
          <w:tcPr>
            <w:tcW w:w="7055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Температурные пределы распространения пламени, </w:t>
            </w:r>
            <w:r w:rsidRPr="0018798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С:</w:t>
            </w:r>
          </w:p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нижний</w:t>
            </w:r>
          </w:p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верхний</w:t>
            </w:r>
          </w:p>
        </w:tc>
        <w:tc>
          <w:tcPr>
            <w:tcW w:w="1950" w:type="dxa"/>
          </w:tcPr>
          <w:p w:rsid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18798C" w:rsidRPr="0018798C" w:rsidTr="00967A79">
        <w:trPr>
          <w:jc w:val="center"/>
        </w:trPr>
        <w:tc>
          <w:tcPr>
            <w:tcW w:w="7055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Концентрационные пределы распространения пламени, % (</w:t>
            </w:r>
            <w:proofErr w:type="gramStart"/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.):</w:t>
            </w:r>
          </w:p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нижний</w:t>
            </w:r>
          </w:p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верхний</w:t>
            </w:r>
          </w:p>
        </w:tc>
        <w:tc>
          <w:tcPr>
            <w:tcW w:w="1950" w:type="dxa"/>
          </w:tcPr>
          <w:p w:rsidR="0018798C" w:rsidRDefault="00AA7876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A7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  <w:tr w:rsidR="0018798C" w:rsidRPr="0018798C" w:rsidTr="00967A79">
        <w:trPr>
          <w:jc w:val="center"/>
        </w:trPr>
        <w:tc>
          <w:tcPr>
            <w:tcW w:w="7055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Константы уравнения Антуана:</w:t>
            </w:r>
          </w:p>
        </w:tc>
        <w:tc>
          <w:tcPr>
            <w:tcW w:w="1950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А=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A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6,25205</w:t>
            </w:r>
          </w:p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В=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7876" w:rsidRPr="00AA7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1430,418</w:t>
            </w:r>
          </w:p>
          <w:p w:rsidR="0018798C" w:rsidRPr="0018798C" w:rsidRDefault="0018798C" w:rsidP="00AA7876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С=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7876" w:rsidRPr="00AA7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210,74</w:t>
            </w:r>
          </w:p>
        </w:tc>
      </w:tr>
      <w:tr w:rsidR="0018798C" w:rsidRPr="0018798C" w:rsidTr="00967A79">
        <w:trPr>
          <w:jc w:val="center"/>
        </w:trPr>
        <w:tc>
          <w:tcPr>
            <w:tcW w:w="7055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Теплота сгорания, МДж/</w:t>
            </w:r>
            <w:proofErr w:type="gramStart"/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950" w:type="dxa"/>
          </w:tcPr>
          <w:p w:rsidR="0018798C" w:rsidRPr="0018798C" w:rsidRDefault="0018798C" w:rsidP="0018798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328 </w:t>
            </w:r>
          </w:p>
        </w:tc>
      </w:tr>
      <w:tr w:rsidR="0018798C" w:rsidRPr="0018798C" w:rsidTr="00967A79">
        <w:trPr>
          <w:jc w:val="center"/>
        </w:trPr>
        <w:tc>
          <w:tcPr>
            <w:tcW w:w="7055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Массовая скорость выгорания, </w:t>
            </w:r>
            <w:proofErr w:type="gramStart"/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D7"/>
            </w: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8798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-2</w:t>
            </w: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D7"/>
            </w: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8798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  <w:tc>
          <w:tcPr>
            <w:tcW w:w="1950" w:type="dxa"/>
          </w:tcPr>
          <w:p w:rsidR="0018798C" w:rsidRPr="0018798C" w:rsidRDefault="0018798C" w:rsidP="000B786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</w:tr>
    </w:tbl>
    <w:p w:rsidR="0010721A" w:rsidRPr="0010721A" w:rsidRDefault="0010721A" w:rsidP="00967A7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Вещество сильно огнеопасно. Относят к </w:t>
      </w:r>
      <w:proofErr w:type="spellStart"/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класу</w:t>
      </w:r>
      <w:proofErr w:type="spellEnd"/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3,1 ЛВЖ с температурой вспышки менее +23 </w:t>
      </w:r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  <w:vertAlign w:val="superscript"/>
        </w:rPr>
        <w:t>0</w:t>
      </w:r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С. Не допускать открытого огня, искр и курения. Смеси пар/воздух взрывоопасны. При испарении </w:t>
      </w:r>
      <w:proofErr w:type="spellStart"/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бутилацетата</w:t>
      </w:r>
      <w:proofErr w:type="spellEnd"/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при 20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</w:t>
      </w:r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  <w:vertAlign w:val="superscript"/>
        </w:rPr>
        <w:t>0</w:t>
      </w:r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C довольно быстро будет достигаться опасное загрязнение воздуха. Пары </w:t>
      </w:r>
      <w:proofErr w:type="spellStart"/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бутилацетата</w:t>
      </w:r>
      <w:proofErr w:type="spellEnd"/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тяжелее воздуха и могут стелиться по земле - возможно возгорание на расстоянии. При температуре выше 22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</w:t>
      </w:r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  <w:vertAlign w:val="superscript"/>
        </w:rPr>
        <w:t>0</w:t>
      </w:r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C могут образоваться </w:t>
      </w:r>
      <w:proofErr w:type="spellStart"/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взрывоопасны</w:t>
      </w:r>
      <w:proofErr w:type="gramStart"/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e</w:t>
      </w:r>
      <w:proofErr w:type="spellEnd"/>
      <w:proofErr w:type="gramEnd"/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смеси пар/воздух.</w:t>
      </w:r>
      <w:r w:rsidRPr="0010721A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br w:type="page"/>
      </w:r>
    </w:p>
    <w:p w:rsidR="00BB776D" w:rsidRPr="00CE295A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</w:pPr>
      <w:r w:rsidRPr="00CE295A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 xml:space="preserve">3. Оценка </w:t>
      </w:r>
      <w:proofErr w:type="spellStart"/>
      <w:r w:rsidRPr="00CE295A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>пожаровзрывоопасности</w:t>
      </w:r>
      <w:proofErr w:type="spellEnd"/>
      <w:r w:rsidRPr="00CE295A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 xml:space="preserve"> среды внутри аппаратов при их нормальной работе</w:t>
      </w:r>
    </w:p>
    <w:p w:rsid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</w:p>
    <w:p w:rsidR="00967A79" w:rsidRPr="00BB776D" w:rsidRDefault="00967A79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Основное </w:t>
      </w:r>
      <w:proofErr w:type="spellStart"/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пожаровзрывоопасное</w:t>
      </w:r>
      <w:proofErr w:type="spellEnd"/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оборудование, используемое в покрасочном цехе – смеситель растворитель (с использованием </w:t>
      </w:r>
      <w:proofErr w:type="spellStart"/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бутилацетата</w:t>
      </w:r>
      <w:proofErr w:type="spellEnd"/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), центробежный циркулярный насос, окрасочная камера. 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Внутри технологического оборудования при нормальных условиях для образования взрывоопасных концентраций должны выполняться два условия:</w:t>
      </w:r>
    </w:p>
    <w:p w:rsidR="0010721A" w:rsidRPr="00967A79" w:rsidRDefault="00967A79" w:rsidP="00967A79">
      <w:pPr>
        <w:suppressAutoHyphens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0721A" w:rsidRPr="00967A79">
        <w:rPr>
          <w:rFonts w:ascii="Times New Roman" w:hAnsi="Times New Roman" w:cs="Times New Roman"/>
          <w:sz w:val="28"/>
        </w:rPr>
        <w:t>наличие паровоздушного пространства;</w:t>
      </w:r>
    </w:p>
    <w:p w:rsidR="0010721A" w:rsidRPr="00967A79" w:rsidRDefault="00967A79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0721A" w:rsidRPr="00967A79">
        <w:rPr>
          <w:rFonts w:ascii="Times New Roman" w:hAnsi="Times New Roman" w:cs="Times New Roman"/>
          <w:sz w:val="28"/>
        </w:rPr>
        <w:t>наличие жидкости при т</w:t>
      </w:r>
      <w:r>
        <w:rPr>
          <w:rFonts w:ascii="Times New Roman" w:hAnsi="Times New Roman" w:cs="Times New Roman"/>
          <w:sz w:val="28"/>
        </w:rPr>
        <w:t xml:space="preserve">емпературе, лежащей в интервале </w:t>
      </w:r>
      <w:r w:rsidR="0010721A" w:rsidRPr="00967A79">
        <w:rPr>
          <w:rFonts w:ascii="Times New Roman" w:hAnsi="Times New Roman" w:cs="Times New Roman"/>
          <w:sz w:val="28"/>
        </w:rPr>
        <w:t>температурных пределов воспламенения: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684F847F" wp14:editId="4D9AD7EC">
            <wp:extent cx="1056640" cy="243840"/>
            <wp:effectExtent l="0" t="0" r="0" b="381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A79">
        <w:rPr>
          <w:rFonts w:ascii="Times New Roman" w:hAnsi="Times New Roman" w:cs="Times New Roman"/>
          <w:sz w:val="28"/>
        </w:rPr>
        <w:t>,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где</w:t>
      </w:r>
      <w:r w:rsidRPr="00967A79">
        <w:rPr>
          <w:rFonts w:ascii="Times New Roman" w:hAnsi="Times New Roman" w:cs="Times New Roman"/>
          <w:sz w:val="28"/>
        </w:rPr>
        <w:tab/>
      </w:r>
      <w:proofErr w:type="spellStart"/>
      <w:proofErr w:type="gramStart"/>
      <w:r w:rsidRPr="00967A79">
        <w:rPr>
          <w:rFonts w:ascii="Times New Roman" w:hAnsi="Times New Roman" w:cs="Times New Roman"/>
          <w:sz w:val="28"/>
        </w:rPr>
        <w:t>t</w:t>
      </w:r>
      <w:proofErr w:type="gramEnd"/>
      <w:r w:rsidRPr="00967A79">
        <w:rPr>
          <w:rFonts w:ascii="Times New Roman" w:hAnsi="Times New Roman" w:cs="Times New Roman"/>
          <w:sz w:val="28"/>
          <w:vertAlign w:val="subscript"/>
        </w:rPr>
        <w:t>раб</w:t>
      </w:r>
      <w:proofErr w:type="spellEnd"/>
      <w:r w:rsidRPr="00967A79">
        <w:rPr>
          <w:rFonts w:ascii="Times New Roman" w:hAnsi="Times New Roman" w:cs="Times New Roman"/>
          <w:sz w:val="28"/>
        </w:rPr>
        <w:t xml:space="preserve"> – рабочая температура жидкости в аппарате, </w:t>
      </w:r>
      <w:r w:rsidRPr="00967A79">
        <w:rPr>
          <w:rFonts w:ascii="Times New Roman" w:hAnsi="Times New Roman" w:cs="Times New Roman"/>
          <w:sz w:val="28"/>
          <w:vertAlign w:val="superscript"/>
        </w:rPr>
        <w:t>0</w:t>
      </w:r>
      <w:r w:rsidRPr="00967A79">
        <w:rPr>
          <w:rFonts w:ascii="Times New Roman" w:hAnsi="Times New Roman" w:cs="Times New Roman"/>
          <w:sz w:val="28"/>
        </w:rPr>
        <w:t>С,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967A79">
        <w:rPr>
          <w:rFonts w:ascii="Times New Roman" w:hAnsi="Times New Roman" w:cs="Times New Roman"/>
          <w:sz w:val="28"/>
        </w:rPr>
        <w:t>t</w:t>
      </w:r>
      <w:proofErr w:type="gramEnd"/>
      <w:r w:rsidRPr="00967A79">
        <w:rPr>
          <w:rFonts w:ascii="Times New Roman" w:hAnsi="Times New Roman" w:cs="Times New Roman"/>
          <w:sz w:val="28"/>
          <w:vertAlign w:val="subscript"/>
        </w:rPr>
        <w:t>нпрп</w:t>
      </w:r>
      <w:proofErr w:type="spellEnd"/>
      <w:r w:rsidRPr="00967A7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7A79">
        <w:rPr>
          <w:rFonts w:ascii="Times New Roman" w:hAnsi="Times New Roman" w:cs="Times New Roman"/>
          <w:sz w:val="28"/>
        </w:rPr>
        <w:t>t</w:t>
      </w:r>
      <w:r w:rsidRPr="00967A79">
        <w:rPr>
          <w:rFonts w:ascii="Times New Roman" w:hAnsi="Times New Roman" w:cs="Times New Roman"/>
          <w:sz w:val="28"/>
          <w:vertAlign w:val="subscript"/>
        </w:rPr>
        <w:t>впрп</w:t>
      </w:r>
      <w:proofErr w:type="spellEnd"/>
      <w:r w:rsidRPr="00967A79">
        <w:rPr>
          <w:rFonts w:ascii="Times New Roman" w:hAnsi="Times New Roman" w:cs="Times New Roman"/>
          <w:sz w:val="28"/>
        </w:rPr>
        <w:t xml:space="preserve"> – соответственно нижний и верхний температурные пределы распространения пламени.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Для проверки условий образования взрывоопасных концентраций в аппаратах составляем таблицу </w:t>
      </w:r>
      <w:r w:rsidR="00967A79">
        <w:rPr>
          <w:rFonts w:ascii="Times New Roman" w:hAnsi="Times New Roman" w:cs="Times New Roman"/>
          <w:sz w:val="28"/>
        </w:rPr>
        <w:t>3</w:t>
      </w:r>
      <w:r w:rsidRPr="00967A79">
        <w:rPr>
          <w:rFonts w:ascii="Times New Roman" w:hAnsi="Times New Roman" w:cs="Times New Roman"/>
          <w:sz w:val="28"/>
        </w:rPr>
        <w:t>.</w:t>
      </w:r>
    </w:p>
    <w:p w:rsidR="00967A79" w:rsidRDefault="0010721A" w:rsidP="00967A79">
      <w:pPr>
        <w:suppressAutoHyphens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Таблица </w:t>
      </w:r>
      <w:r w:rsidR="00967A79">
        <w:rPr>
          <w:rFonts w:ascii="Times New Roman" w:hAnsi="Times New Roman" w:cs="Times New Roman"/>
          <w:sz w:val="28"/>
        </w:rPr>
        <w:t>3</w:t>
      </w:r>
    </w:p>
    <w:p w:rsidR="0010721A" w:rsidRPr="00967A79" w:rsidRDefault="0010721A" w:rsidP="00967A79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Оценка </w:t>
      </w:r>
      <w:proofErr w:type="spellStart"/>
      <w:r w:rsidRPr="00967A79">
        <w:rPr>
          <w:rFonts w:ascii="Times New Roman" w:hAnsi="Times New Roman" w:cs="Times New Roman"/>
          <w:sz w:val="28"/>
        </w:rPr>
        <w:t>пожаровзрывоо</w:t>
      </w:r>
      <w:r w:rsidR="00967A79">
        <w:rPr>
          <w:rFonts w:ascii="Times New Roman" w:hAnsi="Times New Roman" w:cs="Times New Roman"/>
          <w:sz w:val="28"/>
        </w:rPr>
        <w:t>пасности</w:t>
      </w:r>
      <w:proofErr w:type="spellEnd"/>
      <w:r w:rsidR="00967A79">
        <w:rPr>
          <w:rFonts w:ascii="Times New Roman" w:hAnsi="Times New Roman" w:cs="Times New Roman"/>
          <w:sz w:val="28"/>
        </w:rPr>
        <w:t xml:space="preserve"> среды внутри аппаратов</w:t>
      </w:r>
    </w:p>
    <w:tbl>
      <w:tblPr>
        <w:tblStyle w:val="a7"/>
        <w:tblW w:w="9573" w:type="dxa"/>
        <w:jc w:val="center"/>
        <w:tblLayout w:type="fixed"/>
        <w:tblLook w:val="0400" w:firstRow="0" w:lastRow="0" w:firstColumn="0" w:lastColumn="0" w:noHBand="0" w:noVBand="1"/>
      </w:tblPr>
      <w:tblGrid>
        <w:gridCol w:w="677"/>
        <w:gridCol w:w="1809"/>
        <w:gridCol w:w="1134"/>
        <w:gridCol w:w="1134"/>
        <w:gridCol w:w="992"/>
        <w:gridCol w:w="851"/>
        <w:gridCol w:w="2976"/>
      </w:tblGrid>
      <w:tr w:rsidR="0010721A" w:rsidRPr="00967A79" w:rsidTr="00AA7876">
        <w:trPr>
          <w:jc w:val="center"/>
        </w:trPr>
        <w:tc>
          <w:tcPr>
            <w:tcW w:w="677" w:type="dxa"/>
            <w:vMerge w:val="restart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967A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67A7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09" w:type="dxa"/>
            <w:vMerge w:val="restart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аппарата и вид</w:t>
            </w:r>
          </w:p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жидкости</w:t>
            </w:r>
          </w:p>
        </w:tc>
        <w:tc>
          <w:tcPr>
            <w:tcW w:w="1134" w:type="dxa"/>
            <w:vMerge w:val="restart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Наличие паровоздушного пространства</w:t>
            </w:r>
          </w:p>
        </w:tc>
        <w:tc>
          <w:tcPr>
            <w:tcW w:w="1134" w:type="dxa"/>
            <w:vMerge w:val="restart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Рабочая температура,</w:t>
            </w:r>
          </w:p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A79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967A7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843" w:type="dxa"/>
            <w:gridSpan w:val="2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Температурные пределы воспламенения</w:t>
            </w:r>
          </w:p>
        </w:tc>
        <w:tc>
          <w:tcPr>
            <w:tcW w:w="2976" w:type="dxa"/>
            <w:vMerge w:val="restart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Заключение о горючести среды в аппарате</w:t>
            </w:r>
          </w:p>
        </w:tc>
      </w:tr>
      <w:tr w:rsidR="00AA7876" w:rsidRPr="00967A79" w:rsidTr="00AA7876">
        <w:trPr>
          <w:jc w:val="center"/>
        </w:trPr>
        <w:tc>
          <w:tcPr>
            <w:tcW w:w="677" w:type="dxa"/>
            <w:vMerge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967A79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н </w:t>
            </w:r>
            <w:proofErr w:type="spellStart"/>
            <w:r w:rsidRPr="00967A79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967A7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851" w:type="dxa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967A79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в </w:t>
            </w:r>
            <w:proofErr w:type="spellStart"/>
            <w:r w:rsidRPr="00967A79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967A7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2976" w:type="dxa"/>
            <w:vMerge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876" w:rsidRPr="00967A79" w:rsidTr="00AA7876">
        <w:trPr>
          <w:jc w:val="center"/>
        </w:trPr>
        <w:tc>
          <w:tcPr>
            <w:tcW w:w="677" w:type="dxa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7876" w:rsidRPr="00967A79" w:rsidTr="00AA7876">
        <w:trPr>
          <w:jc w:val="center"/>
        </w:trPr>
        <w:tc>
          <w:tcPr>
            <w:tcW w:w="677" w:type="dxa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Смеситель-растворитель</w:t>
            </w:r>
          </w:p>
        </w:tc>
        <w:tc>
          <w:tcPr>
            <w:tcW w:w="1134" w:type="dxa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0721A" w:rsidRPr="00967A79" w:rsidRDefault="00C4211B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10721A" w:rsidRPr="00967A79" w:rsidRDefault="00C4211B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976" w:type="dxa"/>
          </w:tcPr>
          <w:p w:rsidR="0010721A" w:rsidRPr="00967A79" w:rsidRDefault="0010721A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 xml:space="preserve">Образуется ВОС, т.к. </w:t>
            </w:r>
            <w:r w:rsidRPr="00967A7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6545958" wp14:editId="6CF43B70">
                  <wp:extent cx="1056640" cy="243840"/>
                  <wp:effectExtent l="0" t="0" r="0" b="381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876" w:rsidRPr="00967A79" w:rsidTr="00AA7876">
        <w:trPr>
          <w:jc w:val="center"/>
        </w:trPr>
        <w:tc>
          <w:tcPr>
            <w:tcW w:w="677" w:type="dxa"/>
          </w:tcPr>
          <w:p w:rsidR="00C4211B" w:rsidRPr="00967A79" w:rsidRDefault="00C4211B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C4211B" w:rsidRPr="00967A79" w:rsidRDefault="00C4211B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Насос центробежный циркуляционный</w:t>
            </w:r>
          </w:p>
        </w:tc>
        <w:tc>
          <w:tcPr>
            <w:tcW w:w="1134" w:type="dxa"/>
          </w:tcPr>
          <w:p w:rsidR="00C4211B" w:rsidRPr="00967A79" w:rsidRDefault="00C4211B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4211B" w:rsidRPr="00967A79" w:rsidRDefault="00AA7876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C4211B" w:rsidRPr="00967A79" w:rsidRDefault="00C4211B" w:rsidP="000B786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4211B" w:rsidRPr="00967A79" w:rsidRDefault="00C4211B" w:rsidP="000B786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976" w:type="dxa"/>
          </w:tcPr>
          <w:p w:rsidR="00C4211B" w:rsidRPr="00967A79" w:rsidRDefault="00C4211B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Пожарная опасность отсутствует, т.к. ВОС не образуется (отсутств</w:t>
            </w:r>
            <w:r w:rsidR="00AA7876">
              <w:rPr>
                <w:rFonts w:ascii="Times New Roman" w:hAnsi="Times New Roman"/>
                <w:sz w:val="24"/>
                <w:szCs w:val="24"/>
              </w:rPr>
              <w:t>ует паровоздушное пространство)</w:t>
            </w:r>
          </w:p>
        </w:tc>
      </w:tr>
      <w:tr w:rsidR="00AA7876" w:rsidRPr="00967A79" w:rsidTr="00AA7876">
        <w:trPr>
          <w:jc w:val="center"/>
        </w:trPr>
        <w:tc>
          <w:tcPr>
            <w:tcW w:w="677" w:type="dxa"/>
          </w:tcPr>
          <w:p w:rsidR="00C4211B" w:rsidRPr="00967A79" w:rsidRDefault="00C4211B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C4211B" w:rsidRPr="00967A79" w:rsidRDefault="00C4211B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Окрасочная камера</w:t>
            </w:r>
          </w:p>
        </w:tc>
        <w:tc>
          <w:tcPr>
            <w:tcW w:w="1134" w:type="dxa"/>
          </w:tcPr>
          <w:p w:rsidR="00C4211B" w:rsidRPr="00967A79" w:rsidRDefault="00C4211B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4211B" w:rsidRPr="00967A79" w:rsidRDefault="00C4211B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C4211B" w:rsidRPr="00967A79" w:rsidRDefault="00C4211B" w:rsidP="000B786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4211B" w:rsidRPr="00967A79" w:rsidRDefault="00C4211B" w:rsidP="000B786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976" w:type="dxa"/>
          </w:tcPr>
          <w:p w:rsidR="00C4211B" w:rsidRPr="00967A79" w:rsidRDefault="00C4211B" w:rsidP="00967A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67A79">
              <w:rPr>
                <w:rFonts w:ascii="Times New Roman" w:hAnsi="Times New Roman"/>
                <w:sz w:val="24"/>
                <w:szCs w:val="24"/>
              </w:rPr>
              <w:t xml:space="preserve">Пожарная опасность отсутствует, т.к. </w:t>
            </w:r>
            <w:r w:rsidRPr="00967A7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413C359" wp14:editId="353A13C3">
                  <wp:extent cx="629920" cy="243840"/>
                  <wp:effectExtent l="0" t="0" r="0" b="381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Из проведенного анализа делаем вывод, что при нормальном режиме работы в некоторых аппаратах данного технологического процесса образуется паровоздушное пространство, и возможность образования горючей среды существует, а именно, в смесителе-растворителе и в окрасочной камере.</w:t>
      </w:r>
    </w:p>
    <w:p w:rsidR="0010721A" w:rsidRPr="00AA7876" w:rsidRDefault="0010721A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Оценим взрывоопасные концентрации в аппаратах с горючими жидкостями путем сравнения их действительных концентраций с концентрационными пределами распространен</w:t>
      </w:r>
      <w:r w:rsidR="00AA7876">
        <w:rPr>
          <w:rFonts w:ascii="Times New Roman" w:hAnsi="Times New Roman" w:cs="Times New Roman"/>
          <w:sz w:val="28"/>
        </w:rPr>
        <w:t>ия пламени:</w:t>
      </w:r>
    </w:p>
    <w:p w:rsidR="0010721A" w:rsidRPr="00967A79" w:rsidRDefault="0010721A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4A944871" wp14:editId="35ABF922">
            <wp:extent cx="802640" cy="243840"/>
            <wp:effectExtent l="0" t="0" r="0" b="381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876">
        <w:rPr>
          <w:rFonts w:ascii="Times New Roman" w:hAnsi="Times New Roman" w:cs="Times New Roman"/>
          <w:sz w:val="28"/>
        </w:rPr>
        <w:t>,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где </w:t>
      </w:r>
      <w:proofErr w:type="spellStart"/>
      <w:r w:rsidRPr="00967A79">
        <w:rPr>
          <w:rFonts w:ascii="Times New Roman" w:hAnsi="Times New Roman" w:cs="Times New Roman"/>
          <w:sz w:val="28"/>
        </w:rPr>
        <w:t>φ</w:t>
      </w:r>
      <w:proofErr w:type="gramStart"/>
      <w:r w:rsidRPr="00967A79">
        <w:rPr>
          <w:rFonts w:ascii="Times New Roman" w:hAnsi="Times New Roman" w:cs="Times New Roman"/>
          <w:sz w:val="28"/>
          <w:vertAlign w:val="subscript"/>
        </w:rPr>
        <w:t>р</w:t>
      </w:r>
      <w:proofErr w:type="spellEnd"/>
      <w:proofErr w:type="gramEnd"/>
      <w:r w:rsidRPr="00967A79">
        <w:rPr>
          <w:rFonts w:ascii="Times New Roman" w:hAnsi="Times New Roman" w:cs="Times New Roman"/>
          <w:sz w:val="28"/>
        </w:rPr>
        <w:t xml:space="preserve"> – действительная (рабочая) концентрация горючего вещества, об. доли;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967A79">
        <w:rPr>
          <w:rFonts w:ascii="Times New Roman" w:hAnsi="Times New Roman" w:cs="Times New Roman"/>
          <w:sz w:val="28"/>
        </w:rPr>
        <w:t>φ</w:t>
      </w:r>
      <w:r w:rsidRPr="00967A79">
        <w:rPr>
          <w:rFonts w:ascii="Times New Roman" w:hAnsi="Times New Roman" w:cs="Times New Roman"/>
          <w:sz w:val="28"/>
          <w:vertAlign w:val="subscript"/>
        </w:rPr>
        <w:t>н</w:t>
      </w:r>
      <w:proofErr w:type="spellEnd"/>
      <w:r w:rsidRPr="00967A79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967A79">
        <w:rPr>
          <w:rFonts w:ascii="Times New Roman" w:hAnsi="Times New Roman" w:cs="Times New Roman"/>
          <w:sz w:val="28"/>
        </w:rPr>
        <w:t xml:space="preserve">и </w:t>
      </w:r>
      <w:proofErr w:type="spellStart"/>
      <w:r w:rsidRPr="00967A79">
        <w:rPr>
          <w:rFonts w:ascii="Times New Roman" w:hAnsi="Times New Roman" w:cs="Times New Roman"/>
          <w:sz w:val="28"/>
        </w:rPr>
        <w:t>φ</w:t>
      </w:r>
      <w:r w:rsidRPr="00967A79">
        <w:rPr>
          <w:rFonts w:ascii="Times New Roman" w:hAnsi="Times New Roman" w:cs="Times New Roman"/>
          <w:sz w:val="28"/>
          <w:vertAlign w:val="subscript"/>
        </w:rPr>
        <w:t>в</w:t>
      </w:r>
      <w:proofErr w:type="spellEnd"/>
      <w:r w:rsidRPr="00967A79">
        <w:rPr>
          <w:rFonts w:ascii="Times New Roman" w:hAnsi="Times New Roman" w:cs="Times New Roman"/>
          <w:sz w:val="28"/>
        </w:rPr>
        <w:t xml:space="preserve"> – соответственно нижний и верхний концентрационные пределы распространения пламени при рабочей температуре, об</w:t>
      </w:r>
      <w:proofErr w:type="gramStart"/>
      <w:r w:rsidRPr="00967A79">
        <w:rPr>
          <w:rFonts w:ascii="Times New Roman" w:hAnsi="Times New Roman" w:cs="Times New Roman"/>
          <w:sz w:val="28"/>
        </w:rPr>
        <w:t>.</w:t>
      </w:r>
      <w:proofErr w:type="gramEnd"/>
      <w:r w:rsidRPr="00967A7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67A79">
        <w:rPr>
          <w:rFonts w:ascii="Times New Roman" w:hAnsi="Times New Roman" w:cs="Times New Roman"/>
          <w:sz w:val="28"/>
        </w:rPr>
        <w:t>д</w:t>
      </w:r>
      <w:proofErr w:type="gramEnd"/>
      <w:r w:rsidRPr="00967A79">
        <w:rPr>
          <w:rFonts w:ascii="Times New Roman" w:hAnsi="Times New Roman" w:cs="Times New Roman"/>
          <w:sz w:val="28"/>
        </w:rPr>
        <w:t>оли (% об. или кг/м</w:t>
      </w:r>
      <w:r w:rsidRPr="00967A79">
        <w:rPr>
          <w:rFonts w:ascii="Times New Roman" w:hAnsi="Times New Roman" w:cs="Times New Roman"/>
          <w:sz w:val="28"/>
          <w:vertAlign w:val="superscript"/>
        </w:rPr>
        <w:t>3</w:t>
      </w:r>
      <w:r w:rsidRPr="00967A79">
        <w:rPr>
          <w:rFonts w:ascii="Times New Roman" w:hAnsi="Times New Roman" w:cs="Times New Roman"/>
          <w:sz w:val="28"/>
        </w:rPr>
        <w:t>).</w:t>
      </w:r>
    </w:p>
    <w:p w:rsidR="0010721A" w:rsidRPr="00967A79" w:rsidRDefault="0010721A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Определить значения величин </w:t>
      </w:r>
      <w:proofErr w:type="spellStart"/>
      <w:r w:rsidRPr="00967A79">
        <w:rPr>
          <w:rFonts w:ascii="Times New Roman" w:hAnsi="Times New Roman" w:cs="Times New Roman"/>
          <w:sz w:val="28"/>
        </w:rPr>
        <w:t>φ</w:t>
      </w:r>
      <w:r w:rsidRPr="00967A79">
        <w:rPr>
          <w:rFonts w:ascii="Times New Roman" w:hAnsi="Times New Roman" w:cs="Times New Roman"/>
          <w:sz w:val="28"/>
          <w:vertAlign w:val="subscript"/>
        </w:rPr>
        <w:t>н</w:t>
      </w:r>
      <w:proofErr w:type="spellEnd"/>
      <w:r w:rsidRPr="00967A79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967A79">
        <w:rPr>
          <w:rFonts w:ascii="Times New Roman" w:hAnsi="Times New Roman" w:cs="Times New Roman"/>
          <w:sz w:val="28"/>
        </w:rPr>
        <w:t xml:space="preserve">и </w:t>
      </w:r>
      <w:proofErr w:type="spellStart"/>
      <w:r w:rsidRPr="00967A79">
        <w:rPr>
          <w:rFonts w:ascii="Times New Roman" w:hAnsi="Times New Roman" w:cs="Times New Roman"/>
          <w:sz w:val="28"/>
        </w:rPr>
        <w:t>φ</w:t>
      </w:r>
      <w:proofErr w:type="gramStart"/>
      <w:r w:rsidRPr="00967A79">
        <w:rPr>
          <w:rFonts w:ascii="Times New Roman" w:hAnsi="Times New Roman" w:cs="Times New Roman"/>
          <w:sz w:val="28"/>
          <w:vertAlign w:val="subscript"/>
        </w:rPr>
        <w:t>в</w:t>
      </w:r>
      <w:proofErr w:type="spellEnd"/>
      <w:proofErr w:type="gramEnd"/>
      <w:r w:rsidRPr="00967A79">
        <w:rPr>
          <w:rFonts w:ascii="Times New Roman" w:hAnsi="Times New Roman" w:cs="Times New Roman"/>
          <w:sz w:val="28"/>
        </w:rPr>
        <w:t xml:space="preserve"> при температуре отличной от 25 </w:t>
      </w:r>
      <w:r w:rsidRPr="00967A79">
        <w:rPr>
          <w:rFonts w:ascii="Times New Roman" w:hAnsi="Times New Roman" w:cs="Times New Roman"/>
          <w:caps/>
          <w:sz w:val="28"/>
          <w:vertAlign w:val="superscript"/>
        </w:rPr>
        <w:t>0</w:t>
      </w:r>
      <w:r w:rsidRPr="00967A79">
        <w:rPr>
          <w:rFonts w:ascii="Times New Roman" w:hAnsi="Times New Roman" w:cs="Times New Roman"/>
          <w:caps/>
          <w:sz w:val="28"/>
        </w:rPr>
        <w:t xml:space="preserve">С, </w:t>
      </w:r>
      <w:r w:rsidRPr="00967A79">
        <w:rPr>
          <w:rFonts w:ascii="Times New Roman" w:hAnsi="Times New Roman" w:cs="Times New Roman"/>
          <w:sz w:val="28"/>
        </w:rPr>
        <w:t>можно по формулам: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32"/>
          <w:sz w:val="28"/>
          <w:vertAlign w:val="subscript"/>
          <w:lang w:eastAsia="ru-RU"/>
        </w:rPr>
        <w:drawing>
          <wp:inline distT="0" distB="0" distL="0" distR="0" wp14:anchorId="1A45B91C" wp14:editId="7FDB3924">
            <wp:extent cx="1320800" cy="487680"/>
            <wp:effectExtent l="0" t="0" r="0" b="762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967A79">
        <w:rPr>
          <w:rFonts w:ascii="Times New Roman" w:hAnsi="Times New Roman" w:cs="Times New Roman"/>
          <w:sz w:val="28"/>
        </w:rPr>
        <w:t>,</w:t>
      </w:r>
    </w:p>
    <w:p w:rsidR="0010721A" w:rsidRPr="00967A79" w:rsidRDefault="0010721A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32"/>
          <w:sz w:val="28"/>
          <w:vertAlign w:val="subscript"/>
          <w:lang w:eastAsia="ru-RU"/>
        </w:rPr>
        <w:drawing>
          <wp:inline distT="0" distB="0" distL="0" distR="0" wp14:anchorId="2B58304D" wp14:editId="7141C306">
            <wp:extent cx="1320800" cy="487680"/>
            <wp:effectExtent l="0" t="0" r="0" b="762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  <w:vertAlign w:val="subscript"/>
        </w:rPr>
        <w:t xml:space="preserve"> </w:t>
      </w:r>
      <w:r w:rsidR="00AA7876">
        <w:rPr>
          <w:rFonts w:ascii="Times New Roman" w:hAnsi="Times New Roman" w:cs="Times New Roman"/>
          <w:sz w:val="28"/>
        </w:rPr>
        <w:t>,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где </w:t>
      </w:r>
      <w:proofErr w:type="gramStart"/>
      <w:r w:rsidRPr="00967A79">
        <w:rPr>
          <w:rFonts w:ascii="Times New Roman" w:hAnsi="Times New Roman" w:cs="Times New Roman"/>
          <w:sz w:val="28"/>
          <w:lang w:val="en-US"/>
        </w:rPr>
        <w:t>t</w:t>
      </w:r>
      <w:proofErr w:type="gramEnd"/>
      <w:r w:rsidRPr="00967A79">
        <w:rPr>
          <w:rFonts w:ascii="Times New Roman" w:hAnsi="Times New Roman" w:cs="Times New Roman"/>
          <w:sz w:val="28"/>
          <w:vertAlign w:val="subscript"/>
        </w:rPr>
        <w:t>р</w:t>
      </w:r>
      <w:r w:rsidRPr="00967A79">
        <w:rPr>
          <w:rFonts w:ascii="Times New Roman" w:hAnsi="Times New Roman" w:cs="Times New Roman"/>
          <w:sz w:val="28"/>
        </w:rPr>
        <w:t xml:space="preserve"> – температура среды в аппарате, </w:t>
      </w:r>
      <w:r w:rsidRPr="00967A79">
        <w:rPr>
          <w:rFonts w:ascii="Times New Roman" w:hAnsi="Times New Roman" w:cs="Times New Roman"/>
          <w:caps/>
          <w:sz w:val="28"/>
          <w:vertAlign w:val="superscript"/>
        </w:rPr>
        <w:t>0</w:t>
      </w:r>
      <w:r w:rsidRPr="00967A79">
        <w:rPr>
          <w:rFonts w:ascii="Times New Roman" w:hAnsi="Times New Roman" w:cs="Times New Roman"/>
          <w:caps/>
          <w:sz w:val="28"/>
        </w:rPr>
        <w:t>С</w:t>
      </w:r>
      <w:r w:rsidRPr="00967A79">
        <w:rPr>
          <w:rFonts w:ascii="Times New Roman" w:hAnsi="Times New Roman" w:cs="Times New Roman"/>
          <w:sz w:val="28"/>
        </w:rPr>
        <w:t>.</w:t>
      </w:r>
    </w:p>
    <w:p w:rsidR="00AA7876" w:rsidRDefault="0010721A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Концентрационные пределы распространения пламени паровых смесей, состоящих из горючих и негорючих компонентов, оценивают по формуле:</w:t>
      </w:r>
    </w:p>
    <w:p w:rsidR="0010721A" w:rsidRPr="00967A79" w:rsidRDefault="00AA7876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64"/>
          <w:sz w:val="28"/>
          <w:lang w:eastAsia="ru-RU"/>
        </w:rPr>
        <w:t xml:space="preserve"> </w:t>
      </w:r>
      <w:r w:rsidR="0010721A" w:rsidRPr="00967A79">
        <w:rPr>
          <w:rFonts w:ascii="Times New Roman" w:hAnsi="Times New Roman" w:cs="Times New Roman"/>
          <w:noProof/>
          <w:position w:val="-64"/>
          <w:sz w:val="28"/>
          <w:lang w:eastAsia="ru-RU"/>
        </w:rPr>
        <w:drawing>
          <wp:inline distT="0" distB="0" distL="0" distR="0" wp14:anchorId="1DBE239C" wp14:editId="2268CDD9">
            <wp:extent cx="1005840" cy="86360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21A" w:rsidRPr="00967A79">
        <w:rPr>
          <w:rFonts w:ascii="Times New Roman" w:hAnsi="Times New Roman" w:cs="Times New Roman"/>
          <w:sz w:val="28"/>
        </w:rPr>
        <w:t>,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где </w:t>
      </w:r>
      <w:r w:rsidRPr="00967A79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37F8E2A5" wp14:editId="621BB3C6">
            <wp:extent cx="355600" cy="243840"/>
            <wp:effectExtent l="0" t="0" r="6350" b="381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</w:rPr>
        <w:t xml:space="preserve"> - концентрационный предел распространения пламени (нижний или верхний) смеси, об</w:t>
      </w:r>
      <w:proofErr w:type="gramStart"/>
      <w:r w:rsidRPr="00967A79">
        <w:rPr>
          <w:rFonts w:ascii="Times New Roman" w:hAnsi="Times New Roman" w:cs="Times New Roman"/>
          <w:sz w:val="28"/>
        </w:rPr>
        <w:t>.</w:t>
      </w:r>
      <w:proofErr w:type="gramEnd"/>
      <w:r w:rsidRPr="00967A7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67A79">
        <w:rPr>
          <w:rFonts w:ascii="Times New Roman" w:hAnsi="Times New Roman" w:cs="Times New Roman"/>
          <w:sz w:val="28"/>
        </w:rPr>
        <w:t>д</w:t>
      </w:r>
      <w:proofErr w:type="gramEnd"/>
      <w:r w:rsidRPr="00967A79">
        <w:rPr>
          <w:rFonts w:ascii="Times New Roman" w:hAnsi="Times New Roman" w:cs="Times New Roman"/>
          <w:sz w:val="28"/>
        </w:rPr>
        <w:t>оли;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5BCC98FB" wp14:editId="5315BE28">
            <wp:extent cx="162560" cy="233680"/>
            <wp:effectExtent l="0" t="0" r="889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</w:rPr>
        <w:t xml:space="preserve"> - объемная доля 1-го горючего компонента в смеси;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042CF0BB" wp14:editId="4B1BF480">
            <wp:extent cx="284480" cy="243840"/>
            <wp:effectExtent l="0" t="0" r="1270" b="381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</w:rPr>
        <w:t xml:space="preserve"> - концентрационный предел распространения пламени (нижний или верхний) </w:t>
      </w:r>
      <w:proofErr w:type="spellStart"/>
      <w:r w:rsidRPr="00967A79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967A79">
        <w:rPr>
          <w:rFonts w:ascii="Times New Roman" w:hAnsi="Times New Roman" w:cs="Times New Roman"/>
          <w:sz w:val="28"/>
        </w:rPr>
        <w:t>-го компонента, об</w:t>
      </w:r>
      <w:proofErr w:type="gramStart"/>
      <w:r w:rsidRPr="00967A79">
        <w:rPr>
          <w:rFonts w:ascii="Times New Roman" w:hAnsi="Times New Roman" w:cs="Times New Roman"/>
          <w:sz w:val="28"/>
        </w:rPr>
        <w:t>.</w:t>
      </w:r>
      <w:proofErr w:type="gramEnd"/>
      <w:r w:rsidRPr="00967A7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67A79">
        <w:rPr>
          <w:rFonts w:ascii="Times New Roman" w:hAnsi="Times New Roman" w:cs="Times New Roman"/>
          <w:sz w:val="28"/>
        </w:rPr>
        <w:t>д</w:t>
      </w:r>
      <w:proofErr w:type="gramEnd"/>
      <w:r w:rsidRPr="00967A79">
        <w:rPr>
          <w:rFonts w:ascii="Times New Roman" w:hAnsi="Times New Roman" w:cs="Times New Roman"/>
          <w:sz w:val="28"/>
        </w:rPr>
        <w:t>оли;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6"/>
          <w:sz w:val="28"/>
          <w:lang w:eastAsia="ru-RU"/>
        </w:rPr>
        <w:drawing>
          <wp:inline distT="0" distB="0" distL="0" distR="0" wp14:anchorId="0A7F9FAE" wp14:editId="5D1D8D22">
            <wp:extent cx="132080" cy="142240"/>
            <wp:effectExtent l="0" t="0" r="127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</w:rPr>
        <w:t xml:space="preserve"> - количество горючих компонентов в смеси.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Внутри </w:t>
      </w:r>
      <w:r w:rsidRPr="00AA7876">
        <w:rPr>
          <w:rFonts w:ascii="Times New Roman" w:hAnsi="Times New Roman" w:cs="Times New Roman"/>
          <w:sz w:val="28"/>
        </w:rPr>
        <w:t>смесителя-растворителя</w:t>
      </w:r>
      <w:r w:rsidRPr="00967A79">
        <w:rPr>
          <w:rFonts w:ascii="Times New Roman" w:hAnsi="Times New Roman" w:cs="Times New Roman"/>
          <w:sz w:val="28"/>
        </w:rPr>
        <w:t xml:space="preserve"> происходит </w:t>
      </w:r>
      <w:proofErr w:type="gramStart"/>
      <w:r w:rsidRPr="00967A79">
        <w:rPr>
          <w:rFonts w:ascii="Times New Roman" w:hAnsi="Times New Roman" w:cs="Times New Roman"/>
          <w:sz w:val="28"/>
        </w:rPr>
        <w:t>растворение</w:t>
      </w:r>
      <w:proofErr w:type="gramEnd"/>
      <w:r w:rsidRPr="00967A79">
        <w:rPr>
          <w:rFonts w:ascii="Times New Roman" w:hAnsi="Times New Roman" w:cs="Times New Roman"/>
          <w:sz w:val="28"/>
        </w:rPr>
        <w:t xml:space="preserve"> и разбавление полуфабриката при температуре 50 ˚С. В</w:t>
      </w:r>
      <w:r w:rsidR="00AA7876">
        <w:rPr>
          <w:rFonts w:ascii="Times New Roman" w:hAnsi="Times New Roman" w:cs="Times New Roman"/>
          <w:sz w:val="28"/>
        </w:rPr>
        <w:t xml:space="preserve"> состав горючего вещества входит </w:t>
      </w:r>
      <w:proofErr w:type="spellStart"/>
      <w:r w:rsidR="00AA7876">
        <w:rPr>
          <w:rFonts w:ascii="Times New Roman" w:hAnsi="Times New Roman" w:cs="Times New Roman"/>
          <w:sz w:val="28"/>
        </w:rPr>
        <w:t>бутилацетат</w:t>
      </w:r>
      <w:proofErr w:type="spellEnd"/>
      <w:r w:rsidR="00AA7876">
        <w:rPr>
          <w:rFonts w:ascii="Times New Roman" w:hAnsi="Times New Roman" w:cs="Times New Roman"/>
          <w:sz w:val="28"/>
        </w:rPr>
        <w:t xml:space="preserve"> объемом до 80%.</w:t>
      </w:r>
    </w:p>
    <w:p w:rsidR="0010721A" w:rsidRPr="00967A79" w:rsidRDefault="0010721A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Найдем концентрацию паров в аппарате.</w:t>
      </w:r>
    </w:p>
    <w:p w:rsidR="0010721A" w:rsidRPr="00967A79" w:rsidRDefault="0010721A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Так как температура в аппарате составляет 50</w:t>
      </w:r>
      <w:proofErr w:type="gramStart"/>
      <w:r w:rsidRPr="00967A79">
        <w:rPr>
          <w:rFonts w:ascii="Times New Roman" w:hAnsi="Times New Roman" w:cs="Times New Roman"/>
          <w:sz w:val="28"/>
        </w:rPr>
        <w:t xml:space="preserve"> ˚С</w:t>
      </w:r>
      <w:proofErr w:type="gramEnd"/>
      <w:r w:rsidRPr="00967A79">
        <w:rPr>
          <w:rFonts w:ascii="Times New Roman" w:hAnsi="Times New Roman" w:cs="Times New Roman"/>
          <w:sz w:val="28"/>
        </w:rPr>
        <w:t>, п</w:t>
      </w:r>
      <w:r w:rsidR="00AA7876">
        <w:rPr>
          <w:rFonts w:ascii="Times New Roman" w:hAnsi="Times New Roman" w:cs="Times New Roman"/>
          <w:sz w:val="28"/>
        </w:rPr>
        <w:t>осчитаем</w:t>
      </w:r>
      <w:r w:rsidRPr="00967A79">
        <w:rPr>
          <w:rFonts w:ascii="Times New Roman" w:hAnsi="Times New Roman" w:cs="Times New Roman"/>
          <w:sz w:val="28"/>
        </w:rPr>
        <w:t xml:space="preserve"> концентрационные пределы с учетом температуры: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28"/>
          <w:sz w:val="28"/>
          <w:vertAlign w:val="subscript"/>
          <w:lang w:eastAsia="ru-RU"/>
        </w:rPr>
        <w:drawing>
          <wp:inline distT="0" distB="0" distL="0" distR="0" wp14:anchorId="67BC4A87" wp14:editId="3D83F9F4">
            <wp:extent cx="2235200" cy="436880"/>
            <wp:effectExtent l="0" t="0" r="0" b="127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</w:rPr>
        <w:t xml:space="preserve"> об</w:t>
      </w:r>
      <w:proofErr w:type="gramStart"/>
      <w:r w:rsidRPr="00967A79">
        <w:rPr>
          <w:rFonts w:ascii="Times New Roman" w:hAnsi="Times New Roman" w:cs="Times New Roman"/>
          <w:sz w:val="28"/>
        </w:rPr>
        <w:t>.</w:t>
      </w:r>
      <w:proofErr w:type="gramEnd"/>
      <w:r w:rsidRPr="00967A7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67A79">
        <w:rPr>
          <w:rFonts w:ascii="Times New Roman" w:hAnsi="Times New Roman" w:cs="Times New Roman"/>
          <w:sz w:val="28"/>
        </w:rPr>
        <w:t>д</w:t>
      </w:r>
      <w:proofErr w:type="gramEnd"/>
      <w:r w:rsidRPr="00967A79">
        <w:rPr>
          <w:rFonts w:ascii="Times New Roman" w:hAnsi="Times New Roman" w:cs="Times New Roman"/>
          <w:sz w:val="28"/>
        </w:rPr>
        <w:t>оли;</w:t>
      </w:r>
    </w:p>
    <w:p w:rsidR="0010721A" w:rsidRPr="00967A79" w:rsidRDefault="0010721A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28"/>
          <w:sz w:val="28"/>
          <w:vertAlign w:val="subscript"/>
          <w:lang w:eastAsia="ru-RU"/>
        </w:rPr>
        <w:drawing>
          <wp:inline distT="0" distB="0" distL="0" distR="0" wp14:anchorId="3C8AF7E8" wp14:editId="3A5540C5">
            <wp:extent cx="2286000" cy="436880"/>
            <wp:effectExtent l="0" t="0" r="0" b="127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876">
        <w:rPr>
          <w:rFonts w:ascii="Times New Roman" w:hAnsi="Times New Roman" w:cs="Times New Roman"/>
          <w:sz w:val="28"/>
        </w:rPr>
        <w:t xml:space="preserve"> об</w:t>
      </w:r>
      <w:proofErr w:type="gramStart"/>
      <w:r w:rsidR="00AA7876">
        <w:rPr>
          <w:rFonts w:ascii="Times New Roman" w:hAnsi="Times New Roman" w:cs="Times New Roman"/>
          <w:sz w:val="28"/>
        </w:rPr>
        <w:t>.</w:t>
      </w:r>
      <w:proofErr w:type="gramEnd"/>
      <w:r w:rsidR="00AA7876">
        <w:rPr>
          <w:rFonts w:ascii="Times New Roman" w:hAnsi="Times New Roman" w:cs="Times New Roman"/>
          <w:sz w:val="28"/>
        </w:rPr>
        <w:t xml:space="preserve"> </w:t>
      </w:r>
      <w:proofErr w:type="gramStart"/>
      <w:r w:rsidR="00AA7876">
        <w:rPr>
          <w:rFonts w:ascii="Times New Roman" w:hAnsi="Times New Roman" w:cs="Times New Roman"/>
          <w:sz w:val="28"/>
        </w:rPr>
        <w:t>д</w:t>
      </w:r>
      <w:proofErr w:type="gramEnd"/>
      <w:r w:rsidR="00AA7876">
        <w:rPr>
          <w:rFonts w:ascii="Times New Roman" w:hAnsi="Times New Roman" w:cs="Times New Roman"/>
          <w:sz w:val="28"/>
        </w:rPr>
        <w:t>оли.</w:t>
      </w:r>
    </w:p>
    <w:p w:rsidR="0010721A" w:rsidRPr="00967A79" w:rsidRDefault="0010721A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Взрывобезопасные условия эксплуатации аппаратов с перегретыми парами определяют из выражений:</w:t>
      </w:r>
    </w:p>
    <w:p w:rsidR="0010721A" w:rsidRPr="00AA7876" w:rsidRDefault="0010721A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1392AFC5" wp14:editId="7D6DC4A9">
            <wp:extent cx="1524000" cy="243840"/>
            <wp:effectExtent l="0" t="0" r="0" b="381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21A" w:rsidRPr="00967A79" w:rsidRDefault="00AA7876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10721A" w:rsidRPr="00967A79">
        <w:rPr>
          <w:rFonts w:ascii="Times New Roman" w:hAnsi="Times New Roman" w:cs="Times New Roman"/>
          <w:sz w:val="28"/>
        </w:rPr>
        <w:t>ли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01D23366" wp14:editId="780A8AB8">
            <wp:extent cx="1473200" cy="243840"/>
            <wp:effectExtent l="0" t="0" r="0" b="381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</w:rPr>
        <w:t>.</w:t>
      </w:r>
    </w:p>
    <w:p w:rsidR="0010721A" w:rsidRPr="00967A79" w:rsidRDefault="0010721A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56CBF4A3" wp14:editId="6974EE80">
            <wp:extent cx="2428240" cy="243840"/>
            <wp:effectExtent l="0" t="0" r="0" b="381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876">
        <w:rPr>
          <w:rFonts w:ascii="Times New Roman" w:hAnsi="Times New Roman" w:cs="Times New Roman"/>
          <w:sz w:val="28"/>
        </w:rPr>
        <w:t xml:space="preserve"> об</w:t>
      </w:r>
      <w:proofErr w:type="gramStart"/>
      <w:r w:rsidR="00AA7876">
        <w:rPr>
          <w:rFonts w:ascii="Times New Roman" w:hAnsi="Times New Roman" w:cs="Times New Roman"/>
          <w:sz w:val="28"/>
        </w:rPr>
        <w:t>.</w:t>
      </w:r>
      <w:proofErr w:type="gramEnd"/>
      <w:r w:rsidR="00AA7876">
        <w:rPr>
          <w:rFonts w:ascii="Times New Roman" w:hAnsi="Times New Roman" w:cs="Times New Roman"/>
          <w:sz w:val="28"/>
        </w:rPr>
        <w:t xml:space="preserve"> </w:t>
      </w:r>
      <w:proofErr w:type="gramStart"/>
      <w:r w:rsidR="00AA7876">
        <w:rPr>
          <w:rFonts w:ascii="Times New Roman" w:hAnsi="Times New Roman" w:cs="Times New Roman"/>
          <w:sz w:val="28"/>
        </w:rPr>
        <w:t>д</w:t>
      </w:r>
      <w:proofErr w:type="gramEnd"/>
      <w:r w:rsidR="00AA7876">
        <w:rPr>
          <w:rFonts w:ascii="Times New Roman" w:hAnsi="Times New Roman" w:cs="Times New Roman"/>
          <w:sz w:val="28"/>
        </w:rPr>
        <w:t>оли,</w:t>
      </w:r>
    </w:p>
    <w:p w:rsidR="0010721A" w:rsidRPr="00967A79" w:rsidRDefault="00AA7876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10721A" w:rsidRPr="00967A79">
        <w:rPr>
          <w:rFonts w:ascii="Times New Roman" w:hAnsi="Times New Roman" w:cs="Times New Roman"/>
          <w:sz w:val="28"/>
        </w:rPr>
        <w:t>ли</w:t>
      </w:r>
    </w:p>
    <w:p w:rsidR="0010721A" w:rsidRPr="00967A79" w:rsidRDefault="0010721A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363FFBDD" wp14:editId="4FAE12F8">
            <wp:extent cx="2346960" cy="243840"/>
            <wp:effectExtent l="0" t="0" r="0" b="381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876">
        <w:rPr>
          <w:rFonts w:ascii="Times New Roman" w:hAnsi="Times New Roman" w:cs="Times New Roman"/>
          <w:sz w:val="28"/>
        </w:rPr>
        <w:t xml:space="preserve"> об</w:t>
      </w:r>
      <w:proofErr w:type="gramStart"/>
      <w:r w:rsidR="00AA7876">
        <w:rPr>
          <w:rFonts w:ascii="Times New Roman" w:hAnsi="Times New Roman" w:cs="Times New Roman"/>
          <w:sz w:val="28"/>
        </w:rPr>
        <w:t>.</w:t>
      </w:r>
      <w:proofErr w:type="gramEnd"/>
      <w:r w:rsidR="00AA7876">
        <w:rPr>
          <w:rFonts w:ascii="Times New Roman" w:hAnsi="Times New Roman" w:cs="Times New Roman"/>
          <w:sz w:val="28"/>
        </w:rPr>
        <w:t xml:space="preserve"> </w:t>
      </w:r>
      <w:proofErr w:type="gramStart"/>
      <w:r w:rsidR="00AA7876">
        <w:rPr>
          <w:rFonts w:ascii="Times New Roman" w:hAnsi="Times New Roman" w:cs="Times New Roman"/>
          <w:sz w:val="28"/>
        </w:rPr>
        <w:t>д</w:t>
      </w:r>
      <w:proofErr w:type="gramEnd"/>
      <w:r w:rsidR="00AA7876">
        <w:rPr>
          <w:rFonts w:ascii="Times New Roman" w:hAnsi="Times New Roman" w:cs="Times New Roman"/>
          <w:sz w:val="28"/>
        </w:rPr>
        <w:t>оли.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Необходимо эксплуатировать данные аппараты выше или ниже концентрационных пределов распространения пламени.</w:t>
      </w:r>
    </w:p>
    <w:p w:rsidR="0010721A" w:rsidRPr="00967A79" w:rsidRDefault="0010721A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В аппаратах с нагретыми жидкостями концентрация паров близка к насыщенной, т.е. </w:t>
      </w:r>
      <w:r w:rsidRPr="00967A79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2A9D5FCC" wp14:editId="7270F0D2">
            <wp:extent cx="497840" cy="243840"/>
            <wp:effectExtent l="0" t="0" r="0" b="381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</w:rPr>
        <w:t xml:space="preserve">. Здесь </w:t>
      </w:r>
      <w:r w:rsidRPr="00967A79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71D38EB7" wp14:editId="5C16E802">
            <wp:extent cx="172720" cy="23368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</w:rPr>
        <w:t>- концентрация насыщенного пара при рабочей температуре жидкости, определяемая по формуле:</w:t>
      </w:r>
    </w:p>
    <w:p w:rsidR="0010721A" w:rsidRPr="00AA7876" w:rsidRDefault="0010721A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32"/>
          <w:sz w:val="28"/>
          <w:lang w:eastAsia="ru-RU"/>
        </w:rPr>
        <w:drawing>
          <wp:inline distT="0" distB="0" distL="0" distR="0" wp14:anchorId="1EFFC1B2" wp14:editId="54B68754">
            <wp:extent cx="599440" cy="4572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где </w:t>
      </w:r>
      <w:r w:rsidRPr="00967A79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48001618" wp14:editId="465C7A73">
            <wp:extent cx="162560" cy="233680"/>
            <wp:effectExtent l="0" t="0" r="889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</w:rPr>
        <w:t xml:space="preserve"> - давление насыщенного пара жидкости при рабочей температуре, Па;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64D25E8C" wp14:editId="758219B7">
            <wp:extent cx="193040" cy="243840"/>
            <wp:effectExtent l="0" t="0" r="0" b="381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</w:rPr>
        <w:t>- рабочее давление паровоздушной смеси в аппарате.</w:t>
      </w:r>
    </w:p>
    <w:p w:rsidR="0010721A" w:rsidRPr="00AA7876" w:rsidRDefault="0010721A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В аппаратах со смесями давление насыщенных паров компонентов над раствором определяют по закону Р</w:t>
      </w:r>
      <w:r w:rsidR="00AA7876">
        <w:rPr>
          <w:rFonts w:ascii="Times New Roman" w:hAnsi="Times New Roman" w:cs="Times New Roman"/>
          <w:sz w:val="28"/>
        </w:rPr>
        <w:t>ауля (для идеальных растворов):</w:t>
      </w:r>
    </w:p>
    <w:p w:rsidR="0010721A" w:rsidRPr="00967A79" w:rsidRDefault="0010721A" w:rsidP="00AA787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6546347F" wp14:editId="5158E5F8">
            <wp:extent cx="812800" cy="243840"/>
            <wp:effectExtent l="0" t="0" r="6350" b="381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</w:rPr>
        <w:t>,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где </w:t>
      </w:r>
      <w:r w:rsidRPr="00967A79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0885AD0C" wp14:editId="0B4C4A9A">
            <wp:extent cx="213360" cy="243840"/>
            <wp:effectExtent l="0" t="0" r="0" b="381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</w:rPr>
        <w:t xml:space="preserve"> - парциальное давление </w:t>
      </w:r>
      <w:proofErr w:type="spellStart"/>
      <w:r w:rsidRPr="00967A79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967A79">
        <w:rPr>
          <w:rFonts w:ascii="Times New Roman" w:hAnsi="Times New Roman" w:cs="Times New Roman"/>
          <w:sz w:val="28"/>
        </w:rPr>
        <w:t>-го компонентов над раствором, Па;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08D6B3FD" wp14:editId="2FC3B3AC">
            <wp:extent cx="213360" cy="243840"/>
            <wp:effectExtent l="0" t="0" r="0" b="381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</w:rPr>
        <w:t xml:space="preserve">- давление насыщенного пара чистого </w:t>
      </w:r>
      <w:proofErr w:type="spellStart"/>
      <w:r w:rsidRPr="00967A79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967A79">
        <w:rPr>
          <w:rFonts w:ascii="Times New Roman" w:hAnsi="Times New Roman" w:cs="Times New Roman"/>
          <w:sz w:val="28"/>
        </w:rPr>
        <w:t>-го компонента при данной температуре, Па;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01D0A142" wp14:editId="3BC7174D">
            <wp:extent cx="203200" cy="233680"/>
            <wp:effectExtent l="0" t="0" r="635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</w:rPr>
        <w:t xml:space="preserve"> - мольная доля </w:t>
      </w:r>
      <w:proofErr w:type="spellStart"/>
      <w:r w:rsidRPr="00967A79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967A79">
        <w:rPr>
          <w:rFonts w:ascii="Times New Roman" w:hAnsi="Times New Roman" w:cs="Times New Roman"/>
          <w:sz w:val="28"/>
        </w:rPr>
        <w:t>-го компонента в растворе.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Для </w:t>
      </w:r>
      <w:proofErr w:type="spellStart"/>
      <w:r w:rsidR="00AA7876">
        <w:rPr>
          <w:rFonts w:ascii="Times New Roman" w:hAnsi="Times New Roman" w:cs="Times New Roman"/>
          <w:sz w:val="28"/>
        </w:rPr>
        <w:t>бутилацетата</w:t>
      </w:r>
      <w:proofErr w:type="spellEnd"/>
      <w:r w:rsidRPr="00967A79">
        <w:rPr>
          <w:rFonts w:ascii="Times New Roman" w:hAnsi="Times New Roman" w:cs="Times New Roman"/>
          <w:sz w:val="28"/>
        </w:rPr>
        <w:t xml:space="preserve"> </w:t>
      </w:r>
      <w:r w:rsidR="00AA7876">
        <w:rPr>
          <w:rFonts w:ascii="Times New Roman" w:hAnsi="Times New Roman" w:cs="Times New Roman"/>
          <w:sz w:val="28"/>
        </w:rPr>
        <w:t xml:space="preserve"> </w:t>
      </w:r>
      <w:r w:rsidR="00AA7876">
        <w:rPr>
          <w:rFonts w:ascii="Times New Roman" w:hAnsi="Times New Roman" w:cs="Times New Roman"/>
          <w:sz w:val="28"/>
          <w:lang w:val="en-US"/>
        </w:rPr>
        <w:t>P</w:t>
      </w:r>
      <w:r w:rsidR="00AA7876" w:rsidRPr="00AA7876">
        <w:rPr>
          <w:rFonts w:ascii="Times New Roman" w:hAnsi="Times New Roman" w:cs="Times New Roman"/>
          <w:sz w:val="28"/>
          <w:vertAlign w:val="subscript"/>
          <w:lang w:val="en-US"/>
        </w:rPr>
        <w:t>S</w:t>
      </w:r>
      <w:r w:rsidR="00AA7876" w:rsidRPr="00AA7876">
        <w:rPr>
          <w:rFonts w:ascii="Times New Roman" w:hAnsi="Times New Roman" w:cs="Times New Roman"/>
          <w:sz w:val="28"/>
          <w:vertAlign w:val="subscript"/>
        </w:rPr>
        <w:t>1</w:t>
      </w:r>
      <w:r w:rsidR="00AA7876">
        <w:rPr>
          <w:rFonts w:ascii="Times New Roman" w:hAnsi="Times New Roman" w:cs="Times New Roman"/>
          <w:sz w:val="28"/>
        </w:rPr>
        <w:t xml:space="preserve"> = </w:t>
      </w:r>
      <w:r w:rsidR="00AA7876" w:rsidRPr="00AA7876">
        <w:rPr>
          <w:rFonts w:ascii="Times New Roman" w:hAnsi="Times New Roman" w:cs="Times New Roman"/>
          <w:sz w:val="28"/>
        </w:rPr>
        <w:t>122</w:t>
      </w:r>
      <w:r w:rsidR="00AA7876">
        <w:rPr>
          <w:rFonts w:ascii="Times New Roman" w:hAnsi="Times New Roman" w:cs="Times New Roman"/>
          <w:sz w:val="28"/>
        </w:rPr>
        <w:t>,</w:t>
      </w:r>
      <w:r w:rsidR="00AA7876" w:rsidRPr="00AA7876">
        <w:rPr>
          <w:rFonts w:ascii="Times New Roman" w:hAnsi="Times New Roman" w:cs="Times New Roman"/>
          <w:sz w:val="28"/>
        </w:rPr>
        <w:t>3 ×</w:t>
      </w:r>
      <w:r w:rsidR="00AA7876">
        <w:rPr>
          <w:rFonts w:ascii="Times New Roman" w:hAnsi="Times New Roman" w:cs="Times New Roman"/>
          <w:sz w:val="28"/>
        </w:rPr>
        <w:t xml:space="preserve"> 584,2 = 71447,7 </w:t>
      </w:r>
      <w:r w:rsidRPr="00967A79">
        <w:rPr>
          <w:rFonts w:ascii="Times New Roman" w:hAnsi="Times New Roman" w:cs="Times New Roman"/>
          <w:sz w:val="28"/>
        </w:rPr>
        <w:t>Па при</w:t>
      </w:r>
      <w:proofErr w:type="gramStart"/>
      <w:r w:rsidRPr="00967A79">
        <w:rPr>
          <w:rFonts w:ascii="Times New Roman" w:hAnsi="Times New Roman" w:cs="Times New Roman"/>
          <w:sz w:val="28"/>
        </w:rPr>
        <w:t xml:space="preserve"> Т</w:t>
      </w:r>
      <w:proofErr w:type="gramEnd"/>
      <w:r w:rsidRPr="00967A79">
        <w:rPr>
          <w:rFonts w:ascii="Times New Roman" w:hAnsi="Times New Roman" w:cs="Times New Roman"/>
          <w:sz w:val="28"/>
        </w:rPr>
        <w:t>=323 К</w:t>
      </w:r>
      <w:r w:rsidR="00AA7876">
        <w:rPr>
          <w:rFonts w:ascii="Times New Roman" w:hAnsi="Times New Roman" w:cs="Times New Roman"/>
          <w:sz w:val="28"/>
        </w:rPr>
        <w:t>.</w:t>
      </w:r>
    </w:p>
    <w:p w:rsidR="0010721A" w:rsidRPr="00967A79" w:rsidRDefault="0010721A" w:rsidP="000B786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Относительное массовое содержание компонентов в растворе и мольные доли компонентов для бинарных растворов производим по формулам: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30"/>
          <w:sz w:val="28"/>
          <w:lang w:eastAsia="ru-RU"/>
        </w:rPr>
        <w:drawing>
          <wp:inline distT="0" distB="0" distL="0" distR="0" wp14:anchorId="74E0EAC6" wp14:editId="739B9494">
            <wp:extent cx="1503680" cy="447040"/>
            <wp:effectExtent l="0" t="0" r="127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79">
        <w:rPr>
          <w:rFonts w:ascii="Times New Roman" w:hAnsi="Times New Roman" w:cs="Times New Roman"/>
          <w:sz w:val="28"/>
        </w:rPr>
        <w:t>;</w:t>
      </w:r>
    </w:p>
    <w:p w:rsidR="0010721A" w:rsidRPr="00967A79" w:rsidRDefault="0010721A" w:rsidP="000B786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60"/>
          <w:sz w:val="28"/>
          <w:lang w:eastAsia="ru-RU"/>
        </w:rPr>
        <w:drawing>
          <wp:inline distT="0" distB="0" distL="0" distR="0" wp14:anchorId="2294999B" wp14:editId="39D5A2DB">
            <wp:extent cx="1076960" cy="84328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86D">
        <w:rPr>
          <w:rFonts w:ascii="Times New Roman" w:hAnsi="Times New Roman" w:cs="Times New Roman"/>
          <w:sz w:val="28"/>
        </w:rPr>
        <w:t>.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Для </w:t>
      </w:r>
      <w:proofErr w:type="spellStart"/>
      <w:r w:rsidR="000B786D">
        <w:rPr>
          <w:rFonts w:ascii="Times New Roman" w:hAnsi="Times New Roman" w:cs="Times New Roman"/>
          <w:sz w:val="28"/>
        </w:rPr>
        <w:t>бутилацетата</w:t>
      </w:r>
      <w:proofErr w:type="spellEnd"/>
      <w:r w:rsidRPr="00967A79">
        <w:rPr>
          <w:rFonts w:ascii="Times New Roman" w:hAnsi="Times New Roman" w:cs="Times New Roman"/>
          <w:sz w:val="28"/>
        </w:rPr>
        <w:t>:</w:t>
      </w:r>
    </w:p>
    <w:p w:rsidR="0010721A" w:rsidRDefault="000B786D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</w:t>
      </w:r>
      <w:r w:rsidRPr="000B786D">
        <w:rPr>
          <w:rFonts w:ascii="Times New Roman" w:hAnsi="Times New Roman" w:cs="Times New Roman"/>
          <w:sz w:val="28"/>
          <w:vertAlign w:val="subscript"/>
        </w:rPr>
        <w:t>бутилацетата</w:t>
      </w:r>
      <w:proofErr w:type="spellEnd"/>
      <w:r w:rsidRPr="000B786D">
        <w:rPr>
          <w:rFonts w:ascii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</w:rPr>
        <w:t>= (0,8×116,6)/ (0,8×116,6) + (1-0,8) × 234,85 = 0,468</w:t>
      </w:r>
    </w:p>
    <w:p w:rsidR="0010721A" w:rsidRPr="00967A79" w:rsidRDefault="000B786D" w:rsidP="000B786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</w:t>
      </w:r>
      <w:r w:rsidRPr="000B786D">
        <w:rPr>
          <w:rFonts w:ascii="Times New Roman" w:hAnsi="Times New Roman" w:cs="Times New Roman"/>
          <w:sz w:val="28"/>
          <w:vertAlign w:val="subscript"/>
        </w:rPr>
        <w:t>бутилацетата</w:t>
      </w:r>
      <w:proofErr w:type="spellEnd"/>
      <w:r w:rsidRPr="000B786D">
        <w:rPr>
          <w:rFonts w:ascii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</w:rPr>
        <w:t>= (0,468/58,1)/ (0,468/58,1) + (1-0,468)/106,17= 0,05</w:t>
      </w:r>
    </w:p>
    <w:p w:rsidR="0010721A" w:rsidRDefault="0010721A" w:rsidP="000B786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Тогда:</w:t>
      </w:r>
    </w:p>
    <w:p w:rsidR="0010721A" w:rsidRPr="000B786D" w:rsidRDefault="000B786D" w:rsidP="000B786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P</w:t>
      </w:r>
      <w:r w:rsidRPr="000B786D">
        <w:rPr>
          <w:rFonts w:ascii="Times New Roman" w:hAnsi="Times New Roman" w:cs="Times New Roman"/>
          <w:sz w:val="28"/>
          <w:vertAlign w:val="subscript"/>
          <w:lang w:val="en-US"/>
        </w:rPr>
        <w:t>S</w:t>
      </w:r>
      <w:r w:rsidRPr="00EB5D25">
        <w:rPr>
          <w:rFonts w:ascii="Times New Roman" w:hAnsi="Times New Roman" w:cs="Times New Roman"/>
          <w:sz w:val="28"/>
          <w:vertAlign w:val="superscript"/>
        </w:rPr>
        <w:t>’</w:t>
      </w:r>
      <w:proofErr w:type="spellStart"/>
      <w:r>
        <w:rPr>
          <w:rFonts w:ascii="Times New Roman" w:hAnsi="Times New Roman" w:cs="Times New Roman"/>
          <w:sz w:val="28"/>
          <w:vertAlign w:val="subscript"/>
        </w:rPr>
        <w:t>бутилацетата</w:t>
      </w:r>
      <w:proofErr w:type="spellEnd"/>
      <w:r w:rsidRPr="00EB5D25">
        <w:rPr>
          <w:rFonts w:ascii="Times New Roman" w:hAnsi="Times New Roman" w:cs="Times New Roman"/>
          <w:sz w:val="28"/>
        </w:rPr>
        <w:t xml:space="preserve"> = </w:t>
      </w:r>
      <w:r>
        <w:rPr>
          <w:rFonts w:ascii="Times New Roman" w:hAnsi="Times New Roman" w:cs="Times New Roman"/>
          <w:sz w:val="28"/>
        </w:rPr>
        <w:t>71447</w:t>
      </w:r>
      <w:proofErr w:type="gramStart"/>
      <w:r>
        <w:rPr>
          <w:rFonts w:ascii="Times New Roman" w:hAnsi="Times New Roman" w:cs="Times New Roman"/>
          <w:sz w:val="28"/>
        </w:rPr>
        <w:t>,7</w:t>
      </w:r>
      <w:proofErr w:type="gramEnd"/>
      <w:r>
        <w:rPr>
          <w:rFonts w:ascii="Times New Roman" w:hAnsi="Times New Roman" w:cs="Times New Roman"/>
          <w:sz w:val="28"/>
        </w:rPr>
        <w:t xml:space="preserve"> × 0,05 = </w:t>
      </w:r>
      <w:r w:rsidRPr="000B786D">
        <w:rPr>
          <w:rFonts w:ascii="Times New Roman" w:hAnsi="Times New Roman" w:cs="Times New Roman"/>
          <w:sz w:val="28"/>
        </w:rPr>
        <w:t>3 572,35</w:t>
      </w:r>
      <w:r>
        <w:rPr>
          <w:rFonts w:ascii="Times New Roman" w:hAnsi="Times New Roman" w:cs="Times New Roman"/>
          <w:sz w:val="28"/>
        </w:rPr>
        <w:t xml:space="preserve"> Па</w:t>
      </w:r>
    </w:p>
    <w:p w:rsidR="000B786D" w:rsidRDefault="0010721A" w:rsidP="000B786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Суммарное давление </w:t>
      </w:r>
      <w:r w:rsidR="000B786D">
        <w:rPr>
          <w:rFonts w:ascii="Times New Roman" w:hAnsi="Times New Roman" w:cs="Times New Roman"/>
          <w:sz w:val="28"/>
        </w:rPr>
        <w:t>насыщенного пара над раствором:</w:t>
      </w:r>
    </w:p>
    <w:p w:rsidR="0010721A" w:rsidRPr="00967A79" w:rsidRDefault="000B786D" w:rsidP="000B786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P</w:t>
      </w:r>
      <w:r w:rsidRPr="000B786D">
        <w:rPr>
          <w:rFonts w:ascii="Times New Roman" w:hAnsi="Times New Roman" w:cs="Times New Roman"/>
          <w:sz w:val="28"/>
          <w:vertAlign w:val="subscript"/>
          <w:lang w:val="en-US"/>
        </w:rPr>
        <w:t>S</w:t>
      </w:r>
      <w:r>
        <w:rPr>
          <w:rFonts w:ascii="Times New Roman" w:hAnsi="Times New Roman" w:cs="Times New Roman"/>
          <w:sz w:val="28"/>
          <w:vertAlign w:val="superscript"/>
        </w:rPr>
        <w:t xml:space="preserve"> </w:t>
      </w:r>
      <w:r w:rsidRPr="000B786D">
        <w:rPr>
          <w:rFonts w:ascii="Times New Roman" w:hAnsi="Times New Roman" w:cs="Times New Roman"/>
          <w:sz w:val="28"/>
        </w:rPr>
        <w:t xml:space="preserve">= </w:t>
      </w:r>
      <w:r>
        <w:rPr>
          <w:rFonts w:ascii="Times New Roman" w:hAnsi="Times New Roman" w:cs="Times New Roman"/>
          <w:sz w:val="28"/>
        </w:rPr>
        <w:t>71447</w:t>
      </w:r>
      <w:proofErr w:type="gramStart"/>
      <w:r>
        <w:rPr>
          <w:rFonts w:ascii="Times New Roman" w:hAnsi="Times New Roman" w:cs="Times New Roman"/>
          <w:sz w:val="28"/>
        </w:rPr>
        <w:t>,7</w:t>
      </w:r>
      <w:proofErr w:type="gramEnd"/>
      <w:r>
        <w:rPr>
          <w:rFonts w:ascii="Times New Roman" w:hAnsi="Times New Roman" w:cs="Times New Roman"/>
          <w:sz w:val="28"/>
        </w:rPr>
        <w:t xml:space="preserve"> + </w:t>
      </w:r>
      <w:r w:rsidRPr="000B786D">
        <w:rPr>
          <w:rFonts w:ascii="Times New Roman" w:hAnsi="Times New Roman" w:cs="Times New Roman"/>
          <w:sz w:val="28"/>
        </w:rPr>
        <w:t>3 572,35</w:t>
      </w:r>
      <w:r>
        <w:rPr>
          <w:rFonts w:ascii="Times New Roman" w:hAnsi="Times New Roman" w:cs="Times New Roman"/>
          <w:sz w:val="28"/>
        </w:rPr>
        <w:t xml:space="preserve">  = </w:t>
      </w:r>
      <w:r w:rsidRPr="000B786D">
        <w:rPr>
          <w:rFonts w:ascii="Times New Roman" w:hAnsi="Times New Roman" w:cs="Times New Roman"/>
          <w:sz w:val="28"/>
        </w:rPr>
        <w:t>75 020,05</w:t>
      </w:r>
      <w:r>
        <w:rPr>
          <w:rFonts w:ascii="Times New Roman" w:hAnsi="Times New Roman" w:cs="Times New Roman"/>
          <w:sz w:val="28"/>
        </w:rPr>
        <w:t xml:space="preserve"> Па</w:t>
      </w:r>
    </w:p>
    <w:p w:rsidR="0010721A" w:rsidRDefault="0010721A" w:rsidP="000B786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Концентрация насыщенного пара над раствором:</w:t>
      </w:r>
    </w:p>
    <w:p w:rsidR="000B786D" w:rsidRPr="000B786D" w:rsidRDefault="000B786D" w:rsidP="000B786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φ</w:t>
      </w:r>
      <w:r w:rsidRPr="000B786D">
        <w:rPr>
          <w:rFonts w:ascii="Times New Roman" w:hAnsi="Times New Roman" w:cs="Times New Roman"/>
          <w:sz w:val="28"/>
          <w:vertAlign w:val="subscript"/>
          <w:lang w:val="en-US"/>
        </w:rPr>
        <w:t>s</w:t>
      </w:r>
      <w:r>
        <w:rPr>
          <w:rFonts w:ascii="Times New Roman" w:hAnsi="Times New Roman" w:cs="Times New Roman"/>
          <w:sz w:val="28"/>
        </w:rPr>
        <w:t xml:space="preserve"> = </w:t>
      </w:r>
      <w:r w:rsidRPr="000B786D">
        <w:rPr>
          <w:rFonts w:ascii="Times New Roman" w:hAnsi="Times New Roman" w:cs="Times New Roman"/>
          <w:sz w:val="28"/>
        </w:rPr>
        <w:t>75 020,05</w:t>
      </w:r>
      <w:r>
        <w:rPr>
          <w:rFonts w:ascii="Times New Roman" w:hAnsi="Times New Roman" w:cs="Times New Roman"/>
          <w:sz w:val="28"/>
        </w:rPr>
        <w:t xml:space="preserve">/110000 = </w:t>
      </w:r>
      <w:r w:rsidR="002402D8">
        <w:rPr>
          <w:rFonts w:ascii="Times New Roman" w:hAnsi="Times New Roman" w:cs="Times New Roman"/>
          <w:sz w:val="28"/>
        </w:rPr>
        <w:t xml:space="preserve">0,68 </w:t>
      </w:r>
      <w:proofErr w:type="spellStart"/>
      <w:r w:rsidR="002402D8">
        <w:rPr>
          <w:rFonts w:ascii="Times New Roman" w:hAnsi="Times New Roman" w:cs="Times New Roman"/>
          <w:sz w:val="28"/>
        </w:rPr>
        <w:t>об</w:t>
      </w:r>
      <w:proofErr w:type="gramStart"/>
      <w:r w:rsidR="002402D8">
        <w:rPr>
          <w:rFonts w:ascii="Times New Roman" w:hAnsi="Times New Roman" w:cs="Times New Roman"/>
          <w:sz w:val="28"/>
        </w:rPr>
        <w:t>.д</w:t>
      </w:r>
      <w:proofErr w:type="gramEnd"/>
      <w:r w:rsidR="002402D8">
        <w:rPr>
          <w:rFonts w:ascii="Times New Roman" w:hAnsi="Times New Roman" w:cs="Times New Roman"/>
          <w:sz w:val="28"/>
        </w:rPr>
        <w:t>оли</w:t>
      </w:r>
      <w:proofErr w:type="spellEnd"/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 об</w:t>
      </w:r>
      <w:proofErr w:type="gramStart"/>
      <w:r w:rsidRPr="00967A79">
        <w:rPr>
          <w:rFonts w:ascii="Times New Roman" w:hAnsi="Times New Roman" w:cs="Times New Roman"/>
          <w:sz w:val="28"/>
        </w:rPr>
        <w:t>.</w:t>
      </w:r>
      <w:proofErr w:type="gramEnd"/>
      <w:r w:rsidRPr="00967A7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67A79">
        <w:rPr>
          <w:rFonts w:ascii="Times New Roman" w:hAnsi="Times New Roman" w:cs="Times New Roman"/>
          <w:sz w:val="28"/>
        </w:rPr>
        <w:t>д</w:t>
      </w:r>
      <w:proofErr w:type="gramEnd"/>
      <w:r w:rsidRPr="00967A79">
        <w:rPr>
          <w:rFonts w:ascii="Times New Roman" w:hAnsi="Times New Roman" w:cs="Times New Roman"/>
          <w:sz w:val="28"/>
        </w:rPr>
        <w:t>оли.</w:t>
      </w:r>
    </w:p>
    <w:p w:rsidR="002402D8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Вывод: так как</w:t>
      </w:r>
      <w:r w:rsidR="002402D8">
        <w:rPr>
          <w:rFonts w:ascii="Times New Roman" w:hAnsi="Times New Roman" w:cs="Times New Roman"/>
          <w:sz w:val="28"/>
        </w:rPr>
        <w:t xml:space="preserve"> </w:t>
      </w:r>
      <w:r w:rsidR="002402D8" w:rsidRPr="002402D8">
        <w:rPr>
          <w:rFonts w:ascii="Times New Roman" w:hAnsi="Times New Roman" w:cs="Times New Roman"/>
          <w:sz w:val="28"/>
        </w:rPr>
        <w:t>φ</w:t>
      </w:r>
      <w:r w:rsidR="002402D8" w:rsidRPr="002402D8">
        <w:rPr>
          <w:rFonts w:ascii="Times New Roman" w:hAnsi="Times New Roman" w:cs="Times New Roman"/>
          <w:sz w:val="28"/>
          <w:vertAlign w:val="subscript"/>
          <w:lang w:val="en-US"/>
        </w:rPr>
        <w:t>s</w:t>
      </w:r>
      <w:r w:rsidR="002402D8">
        <w:rPr>
          <w:rFonts w:ascii="Times New Roman" w:hAnsi="Times New Roman" w:cs="Times New Roman"/>
          <w:sz w:val="28"/>
          <w:vertAlign w:val="subscript"/>
        </w:rPr>
        <w:t xml:space="preserve"> </w:t>
      </w:r>
      <w:r w:rsidR="002402D8" w:rsidRPr="002402D8">
        <w:rPr>
          <w:rFonts w:ascii="Times New Roman" w:hAnsi="Times New Roman" w:cs="Times New Roman"/>
          <w:sz w:val="28"/>
        </w:rPr>
        <w:t>&gt;</w:t>
      </w:r>
      <w:r w:rsidR="002402D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02D8" w:rsidRPr="002402D8">
        <w:rPr>
          <w:rFonts w:ascii="Times New Roman" w:hAnsi="Times New Roman" w:cs="Times New Roman"/>
          <w:sz w:val="28"/>
        </w:rPr>
        <w:t>φ</w:t>
      </w:r>
      <w:r w:rsidR="002402D8">
        <w:rPr>
          <w:rFonts w:ascii="Times New Roman" w:hAnsi="Times New Roman" w:cs="Times New Roman"/>
          <w:sz w:val="28"/>
          <w:vertAlign w:val="subscript"/>
        </w:rPr>
        <w:t>р</w:t>
      </w:r>
      <w:proofErr w:type="gramStart"/>
      <w:r w:rsidR="002402D8">
        <w:rPr>
          <w:rFonts w:ascii="Times New Roman" w:hAnsi="Times New Roman" w:cs="Times New Roman"/>
          <w:sz w:val="28"/>
          <w:vertAlign w:val="subscript"/>
        </w:rPr>
        <w:t>.б</w:t>
      </w:r>
      <w:proofErr w:type="gramEnd"/>
      <w:r w:rsidR="002402D8">
        <w:rPr>
          <w:rFonts w:ascii="Times New Roman" w:hAnsi="Times New Roman" w:cs="Times New Roman"/>
          <w:sz w:val="28"/>
          <w:vertAlign w:val="subscript"/>
        </w:rPr>
        <w:t>ез</w:t>
      </w:r>
      <w:proofErr w:type="spellEnd"/>
      <w:r w:rsidR="002402D8">
        <w:rPr>
          <w:rFonts w:ascii="Times New Roman" w:hAnsi="Times New Roman" w:cs="Times New Roman"/>
          <w:sz w:val="28"/>
          <w:vertAlign w:val="subscript"/>
        </w:rPr>
        <w:t>.</w:t>
      </w:r>
      <w:r w:rsidR="002402D8">
        <w:rPr>
          <w:rFonts w:ascii="Times New Roman" w:hAnsi="Times New Roman" w:cs="Times New Roman"/>
          <w:sz w:val="28"/>
        </w:rPr>
        <w:t xml:space="preserve">, </w:t>
      </w:r>
      <w:r w:rsidRPr="00967A79">
        <w:rPr>
          <w:rFonts w:ascii="Times New Roman" w:hAnsi="Times New Roman" w:cs="Times New Roman"/>
          <w:sz w:val="28"/>
        </w:rPr>
        <w:t xml:space="preserve">то взрывоопасная концентрация смеси в смесителе-растворителе не образуется. Так как концентрация смеси выше верхнего предела распространения пламени, </w:t>
      </w:r>
      <w:proofErr w:type="gramStart"/>
      <w:r w:rsidRPr="00967A79">
        <w:rPr>
          <w:rFonts w:ascii="Times New Roman" w:hAnsi="Times New Roman" w:cs="Times New Roman"/>
          <w:sz w:val="28"/>
        </w:rPr>
        <w:t>следовательно</w:t>
      </w:r>
      <w:proofErr w:type="gramEnd"/>
      <w:r w:rsidRPr="00967A79">
        <w:rPr>
          <w:rFonts w:ascii="Times New Roman" w:hAnsi="Times New Roman" w:cs="Times New Roman"/>
          <w:sz w:val="28"/>
        </w:rPr>
        <w:t xml:space="preserve"> при разбавлении смеси воздухом при уменьшении уровня жидкости в смесителе-растворителе возможно образование взрывоопасных концентраций. В результате вспышки взрывоопасных паров может произойти взрыв, в результате которого наступит </w:t>
      </w:r>
      <w:proofErr w:type="gramStart"/>
      <w:r w:rsidRPr="00967A79">
        <w:rPr>
          <w:rFonts w:ascii="Times New Roman" w:hAnsi="Times New Roman" w:cs="Times New Roman"/>
          <w:sz w:val="28"/>
        </w:rPr>
        <w:t>повреждение</w:t>
      </w:r>
      <w:proofErr w:type="gramEnd"/>
      <w:r w:rsidRPr="00967A79">
        <w:rPr>
          <w:rFonts w:ascii="Times New Roman" w:hAnsi="Times New Roman" w:cs="Times New Roman"/>
          <w:sz w:val="28"/>
        </w:rPr>
        <w:t xml:space="preserve"> как самого аппарата, так и соседнего технологического оборудования, и конструкций здания в целом с последующим крупным пожаром. </w:t>
      </w:r>
    </w:p>
    <w:p w:rsidR="0010721A" w:rsidRPr="00967A79" w:rsidRDefault="0010721A" w:rsidP="002402D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Максимальное давление взрыва для данного вида </w:t>
      </w:r>
      <w:r w:rsidR="002402D8">
        <w:rPr>
          <w:rFonts w:ascii="Times New Roman" w:hAnsi="Times New Roman" w:cs="Times New Roman"/>
          <w:sz w:val="28"/>
        </w:rPr>
        <w:t>жидкости определяем по формуле:</w:t>
      </w:r>
    </w:p>
    <w:p w:rsidR="0010721A" w:rsidRPr="00967A79" w:rsidRDefault="0010721A" w:rsidP="002402D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noProof/>
          <w:position w:val="-30"/>
          <w:sz w:val="28"/>
          <w:lang w:eastAsia="ru-RU"/>
        </w:rPr>
        <w:drawing>
          <wp:inline distT="0" distB="0" distL="0" distR="0" wp14:anchorId="6C15441C" wp14:editId="06E2D6F1">
            <wp:extent cx="1361440" cy="4572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2D8">
        <w:rPr>
          <w:rFonts w:ascii="Times New Roman" w:hAnsi="Times New Roman" w:cs="Times New Roman"/>
          <w:sz w:val="28"/>
        </w:rPr>
        <w:t xml:space="preserve"> ,</w:t>
      </w:r>
    </w:p>
    <w:p w:rsidR="0010721A" w:rsidRPr="00967A79" w:rsidRDefault="0010721A" w:rsidP="002402D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где </w:t>
      </w:r>
      <w:proofErr w:type="spellStart"/>
      <w:proofErr w:type="gramStart"/>
      <w:r w:rsidRPr="00967A79">
        <w:rPr>
          <w:rFonts w:ascii="Times New Roman" w:hAnsi="Times New Roman" w:cs="Times New Roman"/>
          <w:sz w:val="28"/>
        </w:rPr>
        <w:t>T</w:t>
      </w:r>
      <w:proofErr w:type="gramEnd"/>
      <w:r w:rsidRPr="00967A79">
        <w:rPr>
          <w:rFonts w:ascii="Times New Roman" w:hAnsi="Times New Roman" w:cs="Times New Roman"/>
          <w:sz w:val="28"/>
          <w:vertAlign w:val="subscript"/>
        </w:rPr>
        <w:t>взр</w:t>
      </w:r>
      <w:proofErr w:type="spellEnd"/>
      <w:r w:rsidRPr="00967A79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967A79">
        <w:rPr>
          <w:rFonts w:ascii="Times New Roman" w:hAnsi="Times New Roman" w:cs="Times New Roman"/>
          <w:sz w:val="28"/>
        </w:rPr>
        <w:t>T</w:t>
      </w:r>
      <w:r w:rsidRPr="00967A79">
        <w:rPr>
          <w:rFonts w:ascii="Times New Roman" w:hAnsi="Times New Roman" w:cs="Times New Roman"/>
          <w:sz w:val="28"/>
          <w:vertAlign w:val="subscript"/>
        </w:rPr>
        <w:t>нач</w:t>
      </w:r>
      <w:proofErr w:type="spellEnd"/>
      <w:r w:rsidRPr="00967A79">
        <w:rPr>
          <w:rFonts w:ascii="Times New Roman" w:hAnsi="Times New Roman" w:cs="Times New Roman"/>
          <w:sz w:val="28"/>
        </w:rPr>
        <w:t xml:space="preserve"> – температура продуктов горения при взрыве и начальная температура горючей смеси; m, n – количество молей в продуктах горения и в исходной смеси</w:t>
      </w:r>
      <w:r w:rsidR="002402D8">
        <w:rPr>
          <w:rFonts w:ascii="Times New Roman" w:hAnsi="Times New Roman" w:cs="Times New Roman"/>
          <w:sz w:val="28"/>
        </w:rPr>
        <w:t xml:space="preserve"> (по уравнению реакции горения)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С</w:t>
      </w:r>
      <w:r w:rsidRPr="00967A79">
        <w:rPr>
          <w:rFonts w:ascii="Times New Roman" w:hAnsi="Times New Roman" w:cs="Times New Roman"/>
          <w:sz w:val="28"/>
          <w:vertAlign w:val="subscript"/>
        </w:rPr>
        <w:t>3</w:t>
      </w:r>
      <w:r w:rsidRPr="00967A79">
        <w:rPr>
          <w:rFonts w:ascii="Times New Roman" w:hAnsi="Times New Roman" w:cs="Times New Roman"/>
          <w:sz w:val="28"/>
          <w:lang w:val="en-US"/>
        </w:rPr>
        <w:t>H</w:t>
      </w:r>
      <w:r w:rsidRPr="00967A79">
        <w:rPr>
          <w:rFonts w:ascii="Times New Roman" w:hAnsi="Times New Roman" w:cs="Times New Roman"/>
          <w:sz w:val="28"/>
          <w:vertAlign w:val="subscript"/>
        </w:rPr>
        <w:t>6</w:t>
      </w:r>
      <w:r w:rsidRPr="00967A79">
        <w:rPr>
          <w:rFonts w:ascii="Times New Roman" w:hAnsi="Times New Roman" w:cs="Times New Roman"/>
          <w:sz w:val="28"/>
        </w:rPr>
        <w:t>О</w:t>
      </w:r>
      <w:r w:rsidR="003F12FD">
        <w:rPr>
          <w:rFonts w:ascii="Times New Roman" w:hAnsi="Times New Roman" w:cs="Times New Roman"/>
          <w:sz w:val="28"/>
        </w:rPr>
        <w:t>+ 5</w:t>
      </w:r>
      <w:r w:rsidRPr="00967A79">
        <w:rPr>
          <w:rFonts w:ascii="Times New Roman" w:hAnsi="Times New Roman" w:cs="Times New Roman"/>
          <w:sz w:val="28"/>
          <w:lang w:val="en-US"/>
        </w:rPr>
        <w:t>O</w:t>
      </w:r>
      <w:r w:rsidRPr="00967A79">
        <w:rPr>
          <w:rFonts w:ascii="Times New Roman" w:hAnsi="Times New Roman" w:cs="Times New Roman"/>
          <w:sz w:val="28"/>
          <w:vertAlign w:val="subscript"/>
        </w:rPr>
        <w:t>2</w:t>
      </w:r>
      <w:r w:rsidRPr="00967A79">
        <w:rPr>
          <w:rFonts w:ascii="Times New Roman" w:hAnsi="Times New Roman" w:cs="Times New Roman"/>
          <w:sz w:val="28"/>
        </w:rPr>
        <w:t>+ 3,76</w:t>
      </w:r>
      <w:r w:rsidRPr="00967A79">
        <w:rPr>
          <w:rFonts w:ascii="Times New Roman" w:hAnsi="Times New Roman" w:cs="Times New Roman"/>
          <w:sz w:val="28"/>
          <w:lang w:val="en-US"/>
        </w:rPr>
        <w:t>N</w:t>
      </w:r>
      <w:r w:rsidRPr="00967A79">
        <w:rPr>
          <w:rFonts w:ascii="Times New Roman" w:hAnsi="Times New Roman" w:cs="Times New Roman"/>
          <w:sz w:val="28"/>
          <w:vertAlign w:val="subscript"/>
        </w:rPr>
        <w:t>2</w:t>
      </w:r>
      <w:r w:rsidRPr="00967A79">
        <w:rPr>
          <w:rFonts w:ascii="Times New Roman" w:hAnsi="Times New Roman" w:cs="Times New Roman"/>
          <w:sz w:val="28"/>
          <w:szCs w:val="28"/>
        </w:rPr>
        <w:sym w:font="Symbol" w:char="F0AE"/>
      </w:r>
      <w:r w:rsidRPr="00967A79">
        <w:rPr>
          <w:rFonts w:ascii="Times New Roman" w:hAnsi="Times New Roman" w:cs="Times New Roman"/>
          <w:sz w:val="28"/>
        </w:rPr>
        <w:t xml:space="preserve"> </w:t>
      </w:r>
      <w:r w:rsidR="003F12FD">
        <w:rPr>
          <w:rFonts w:ascii="Times New Roman" w:hAnsi="Times New Roman" w:cs="Times New Roman"/>
          <w:sz w:val="28"/>
        </w:rPr>
        <w:t>3</w:t>
      </w:r>
      <w:r w:rsidRPr="00967A79">
        <w:rPr>
          <w:rFonts w:ascii="Times New Roman" w:hAnsi="Times New Roman" w:cs="Times New Roman"/>
          <w:sz w:val="28"/>
          <w:lang w:val="en-US"/>
        </w:rPr>
        <w:t>CO</w:t>
      </w:r>
      <w:r w:rsidR="003F12FD">
        <w:rPr>
          <w:rFonts w:ascii="Times New Roman" w:hAnsi="Times New Roman" w:cs="Times New Roman"/>
          <w:sz w:val="28"/>
          <w:vertAlign w:val="subscript"/>
        </w:rPr>
        <w:t>3</w:t>
      </w:r>
      <w:r w:rsidRPr="00967A79">
        <w:rPr>
          <w:rFonts w:ascii="Times New Roman" w:hAnsi="Times New Roman" w:cs="Times New Roman"/>
          <w:sz w:val="28"/>
        </w:rPr>
        <w:t>+</w:t>
      </w:r>
      <w:r w:rsidR="003F12FD">
        <w:rPr>
          <w:rFonts w:ascii="Times New Roman" w:hAnsi="Times New Roman" w:cs="Times New Roman"/>
          <w:sz w:val="28"/>
        </w:rPr>
        <w:t xml:space="preserve"> 3</w:t>
      </w:r>
      <w:r w:rsidRPr="00967A79">
        <w:rPr>
          <w:rFonts w:ascii="Times New Roman" w:hAnsi="Times New Roman" w:cs="Times New Roman"/>
          <w:sz w:val="28"/>
          <w:lang w:val="en-US"/>
        </w:rPr>
        <w:t>H</w:t>
      </w:r>
      <w:r w:rsidRPr="00967A79">
        <w:rPr>
          <w:rFonts w:ascii="Times New Roman" w:hAnsi="Times New Roman" w:cs="Times New Roman"/>
          <w:sz w:val="28"/>
          <w:vertAlign w:val="subscript"/>
        </w:rPr>
        <w:t>2</w:t>
      </w:r>
      <w:r w:rsidRPr="00967A79">
        <w:rPr>
          <w:rFonts w:ascii="Times New Roman" w:hAnsi="Times New Roman" w:cs="Times New Roman"/>
          <w:sz w:val="28"/>
          <w:lang w:val="en-US"/>
        </w:rPr>
        <w:t>O</w:t>
      </w:r>
      <w:r w:rsidRPr="00967A79">
        <w:rPr>
          <w:rFonts w:ascii="Times New Roman" w:hAnsi="Times New Roman" w:cs="Times New Roman"/>
          <w:sz w:val="28"/>
        </w:rPr>
        <w:t>+3,76</w:t>
      </w:r>
      <w:r w:rsidRPr="00967A79">
        <w:rPr>
          <w:rFonts w:ascii="Times New Roman" w:hAnsi="Times New Roman" w:cs="Times New Roman"/>
          <w:sz w:val="28"/>
          <w:lang w:val="en-US"/>
        </w:rPr>
        <w:t>N</w:t>
      </w:r>
      <w:r w:rsidRPr="00967A79">
        <w:rPr>
          <w:rFonts w:ascii="Times New Roman" w:hAnsi="Times New Roman" w:cs="Times New Roman"/>
          <w:sz w:val="28"/>
          <w:vertAlign w:val="subscript"/>
        </w:rPr>
        <w:t>2</w:t>
      </w:r>
      <w:r w:rsidRPr="00967A79">
        <w:rPr>
          <w:rFonts w:ascii="Times New Roman" w:hAnsi="Times New Roman" w:cs="Times New Roman"/>
          <w:sz w:val="28"/>
        </w:rPr>
        <w:t xml:space="preserve"> – </w:t>
      </w:r>
      <w:proofErr w:type="spellStart"/>
      <w:r w:rsidR="002402D8">
        <w:rPr>
          <w:rFonts w:ascii="Times New Roman" w:hAnsi="Times New Roman" w:cs="Times New Roman"/>
          <w:sz w:val="28"/>
        </w:rPr>
        <w:t>бутилацетат</w:t>
      </w:r>
      <w:proofErr w:type="spellEnd"/>
      <w:r w:rsidRPr="00967A79">
        <w:rPr>
          <w:rFonts w:ascii="Times New Roman" w:hAnsi="Times New Roman" w:cs="Times New Roman"/>
          <w:sz w:val="28"/>
        </w:rPr>
        <w:t>,</w:t>
      </w:r>
    </w:p>
    <w:p w:rsidR="00E53D7B" w:rsidRDefault="00E53D7B" w:rsidP="00E53D7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 = (3+6+11+</w:t>
      </w:r>
      <w:r w:rsidRPr="00967A79">
        <w:rPr>
          <w:rFonts w:ascii="Times New Roman" w:hAnsi="Times New Roman" w:cs="Times New Roman"/>
          <w:sz w:val="28"/>
        </w:rPr>
        <w:t>3,76)</w:t>
      </w:r>
      <w:r w:rsidRPr="00967A79">
        <w:rPr>
          <w:rFonts w:ascii="Times New Roman" w:hAnsi="Times New Roman" w:cs="Times New Roman"/>
          <w:sz w:val="28"/>
          <w:vertAlign w:val="superscript"/>
        </w:rPr>
        <w:t xml:space="preserve"> .</w:t>
      </w:r>
      <w:r w:rsidRPr="00967A79">
        <w:rPr>
          <w:rFonts w:ascii="Times New Roman" w:hAnsi="Times New Roman" w:cs="Times New Roman"/>
          <w:sz w:val="28"/>
        </w:rPr>
        <w:t>0,8 + (</w:t>
      </w:r>
      <w:r>
        <w:rPr>
          <w:rFonts w:ascii="Times New Roman" w:hAnsi="Times New Roman" w:cs="Times New Roman"/>
          <w:sz w:val="28"/>
        </w:rPr>
        <w:t>3</w:t>
      </w:r>
      <w:r w:rsidRPr="00967A79">
        <w:rPr>
          <w:rFonts w:ascii="Times New Roman" w:hAnsi="Times New Roman" w:cs="Times New Roman"/>
          <w:sz w:val="28"/>
        </w:rPr>
        <w:t>+</w:t>
      </w:r>
      <w:r>
        <w:rPr>
          <w:rFonts w:ascii="Times New Roman" w:hAnsi="Times New Roman" w:cs="Times New Roman"/>
          <w:sz w:val="28"/>
        </w:rPr>
        <w:t>9+6+3+</w:t>
      </w:r>
      <w:r w:rsidRPr="003F12FD">
        <w:rPr>
          <w:rFonts w:ascii="Times New Roman" w:hAnsi="Times New Roman" w:cs="Times New Roman"/>
          <w:sz w:val="28"/>
        </w:rPr>
        <w:t>3</w:t>
      </w:r>
      <w:r w:rsidRPr="00967A79">
        <w:rPr>
          <w:rFonts w:ascii="Times New Roman" w:hAnsi="Times New Roman" w:cs="Times New Roman"/>
          <w:sz w:val="28"/>
        </w:rPr>
        <w:t>,76)</w:t>
      </w:r>
      <w:r w:rsidRPr="00967A79">
        <w:rPr>
          <w:rFonts w:ascii="Times New Roman" w:hAnsi="Times New Roman" w:cs="Times New Roman"/>
          <w:sz w:val="28"/>
          <w:vertAlign w:val="superscript"/>
        </w:rPr>
        <w:t xml:space="preserve"> .</w:t>
      </w:r>
      <w:r w:rsidRPr="00967A79">
        <w:rPr>
          <w:rFonts w:ascii="Times New Roman" w:hAnsi="Times New Roman" w:cs="Times New Roman"/>
          <w:sz w:val="28"/>
        </w:rPr>
        <w:t xml:space="preserve">0,2 = </w:t>
      </w:r>
      <w:r>
        <w:rPr>
          <w:rFonts w:ascii="Times New Roman" w:hAnsi="Times New Roman" w:cs="Times New Roman"/>
          <w:sz w:val="28"/>
        </w:rPr>
        <w:t>23,96 молей</w:t>
      </w:r>
    </w:p>
    <w:p w:rsidR="0010721A" w:rsidRDefault="003F12FD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= (1+</w:t>
      </w:r>
      <w:r w:rsidR="00E53D7B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+</w:t>
      </w:r>
      <w:r w:rsidR="00E53D7B">
        <w:rPr>
          <w:rFonts w:ascii="Times New Roman" w:hAnsi="Times New Roman" w:cs="Times New Roman"/>
          <w:sz w:val="28"/>
        </w:rPr>
        <w:t>2+</w:t>
      </w:r>
      <w:r w:rsidR="0010721A" w:rsidRPr="00967A79">
        <w:rPr>
          <w:rFonts w:ascii="Times New Roman" w:hAnsi="Times New Roman" w:cs="Times New Roman"/>
          <w:sz w:val="28"/>
        </w:rPr>
        <w:t>3,76)</w:t>
      </w:r>
      <w:r w:rsidR="0010721A" w:rsidRPr="00967A79">
        <w:rPr>
          <w:rFonts w:ascii="Times New Roman" w:hAnsi="Times New Roman" w:cs="Times New Roman"/>
          <w:sz w:val="28"/>
          <w:vertAlign w:val="superscript"/>
        </w:rPr>
        <w:t xml:space="preserve"> .</w:t>
      </w:r>
      <w:r w:rsidR="0010721A" w:rsidRPr="00967A79">
        <w:rPr>
          <w:rFonts w:ascii="Times New Roman" w:hAnsi="Times New Roman" w:cs="Times New Roman"/>
          <w:sz w:val="28"/>
        </w:rPr>
        <w:t>0,8 + (1+</w:t>
      </w:r>
      <w:r w:rsidR="00E53D7B">
        <w:rPr>
          <w:rFonts w:ascii="Times New Roman" w:hAnsi="Times New Roman" w:cs="Times New Roman"/>
          <w:sz w:val="28"/>
        </w:rPr>
        <w:t>3</w:t>
      </w:r>
      <w:r w:rsidR="0010721A" w:rsidRPr="00967A79">
        <w:rPr>
          <w:rFonts w:ascii="Times New Roman" w:hAnsi="Times New Roman" w:cs="Times New Roman"/>
          <w:sz w:val="28"/>
        </w:rPr>
        <w:t>+</w:t>
      </w:r>
      <w:r w:rsidR="00E53D7B">
        <w:rPr>
          <w:rFonts w:ascii="Times New Roman" w:hAnsi="Times New Roman" w:cs="Times New Roman"/>
          <w:sz w:val="28"/>
        </w:rPr>
        <w:t>2</w:t>
      </w:r>
      <w:r w:rsidR="00E53D7B" w:rsidRPr="00E53D7B">
        <w:rPr>
          <w:rFonts w:ascii="Times New Roman" w:hAnsi="Times New Roman" w:cs="Times New Roman"/>
          <w:sz w:val="28"/>
        </w:rPr>
        <w:t>+</w:t>
      </w:r>
      <w:r w:rsidR="00E53D7B">
        <w:rPr>
          <w:rFonts w:ascii="Times New Roman" w:hAnsi="Times New Roman" w:cs="Times New Roman"/>
          <w:sz w:val="28"/>
        </w:rPr>
        <w:t>1+</w:t>
      </w:r>
      <w:r w:rsidR="0010721A" w:rsidRPr="00967A79">
        <w:rPr>
          <w:rFonts w:ascii="Times New Roman" w:hAnsi="Times New Roman" w:cs="Times New Roman"/>
          <w:sz w:val="28"/>
        </w:rPr>
        <w:t>3,76)</w:t>
      </w:r>
      <w:r w:rsidR="0010721A" w:rsidRPr="00967A79">
        <w:rPr>
          <w:rFonts w:ascii="Times New Roman" w:hAnsi="Times New Roman" w:cs="Times New Roman"/>
          <w:sz w:val="28"/>
          <w:vertAlign w:val="superscript"/>
        </w:rPr>
        <w:t xml:space="preserve"> .</w:t>
      </w:r>
      <w:r w:rsidR="0010721A" w:rsidRPr="00967A79">
        <w:rPr>
          <w:rFonts w:ascii="Times New Roman" w:hAnsi="Times New Roman" w:cs="Times New Roman"/>
          <w:sz w:val="28"/>
        </w:rPr>
        <w:t xml:space="preserve">0,2 = </w:t>
      </w:r>
      <w:r w:rsidR="00E53D7B">
        <w:rPr>
          <w:rFonts w:ascii="Times New Roman" w:hAnsi="Times New Roman" w:cs="Times New Roman"/>
          <w:sz w:val="28"/>
        </w:rPr>
        <w:t>12,36</w:t>
      </w:r>
      <w:r w:rsidR="0010721A" w:rsidRPr="00967A79">
        <w:rPr>
          <w:rFonts w:ascii="Times New Roman" w:hAnsi="Times New Roman" w:cs="Times New Roman"/>
          <w:sz w:val="28"/>
        </w:rPr>
        <w:t xml:space="preserve"> молей</w:t>
      </w:r>
    </w:p>
    <w:p w:rsidR="00E53D7B" w:rsidRDefault="00E53D7B" w:rsidP="00E53D7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Тогда,</w:t>
      </w:r>
    </w:p>
    <w:p w:rsidR="0010721A" w:rsidRPr="00967A79" w:rsidRDefault="00E53D7B" w:rsidP="00E53D7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p</w:t>
      </w:r>
      <w:r w:rsidRPr="00E53D7B">
        <w:rPr>
          <w:rFonts w:ascii="Times New Roman" w:hAnsi="Times New Roman" w:cs="Times New Roman"/>
          <w:sz w:val="28"/>
          <w:vertAlign w:val="subscript"/>
        </w:rPr>
        <w:t>взрыва</w:t>
      </w:r>
      <w:proofErr w:type="gramEnd"/>
      <w:r>
        <w:rPr>
          <w:rFonts w:ascii="Times New Roman" w:hAnsi="Times New Roman" w:cs="Times New Roman"/>
          <w:sz w:val="28"/>
        </w:rPr>
        <w:t xml:space="preserve"> = 0,11 (1500/50) (23,96/12,36) = 6,3 МПа</w:t>
      </w:r>
      <w:r w:rsidRPr="00967A79">
        <w:rPr>
          <w:rFonts w:ascii="Times New Roman" w:hAnsi="Times New Roman" w:cs="Times New Roman"/>
          <w:sz w:val="28"/>
        </w:rPr>
        <w:t xml:space="preserve"> </w:t>
      </w:r>
    </w:p>
    <w:p w:rsidR="0010721A" w:rsidRPr="00967A79" w:rsidRDefault="00E53D7B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в смесителе-растворителе</w:t>
      </w:r>
      <w:r w:rsidR="0010721A" w:rsidRPr="00967A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необходимо предусмотреть защиту</w:t>
      </w:r>
      <w:r w:rsidR="0010721A" w:rsidRPr="00967A79">
        <w:rPr>
          <w:rFonts w:ascii="Times New Roman" w:hAnsi="Times New Roman" w:cs="Times New Roman"/>
          <w:sz w:val="28"/>
        </w:rPr>
        <w:t xml:space="preserve"> от взрыва</w:t>
      </w:r>
      <w:r>
        <w:rPr>
          <w:rFonts w:ascii="Times New Roman" w:hAnsi="Times New Roman" w:cs="Times New Roman"/>
          <w:sz w:val="28"/>
        </w:rPr>
        <w:t xml:space="preserve">, например, установить </w:t>
      </w:r>
      <w:r w:rsidR="0010721A" w:rsidRPr="00967A79">
        <w:rPr>
          <w:rFonts w:ascii="Times New Roman" w:hAnsi="Times New Roman" w:cs="Times New Roman"/>
          <w:sz w:val="28"/>
        </w:rPr>
        <w:t>взрывные клапаны, предохранительные мембраны, разрывные мембраны.</w:t>
      </w:r>
    </w:p>
    <w:p w:rsidR="0010721A" w:rsidRPr="00967A79" w:rsidRDefault="00E53D7B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Вывод: г</w:t>
      </w:r>
      <w:r w:rsidR="0010721A" w:rsidRPr="00967A79">
        <w:rPr>
          <w:rFonts w:ascii="Times New Roman" w:hAnsi="Times New Roman" w:cs="Times New Roman"/>
          <w:sz w:val="28"/>
        </w:rPr>
        <w:t xml:space="preserve">орючая среда </w:t>
      </w:r>
      <w:r>
        <w:rPr>
          <w:rFonts w:ascii="Times New Roman" w:hAnsi="Times New Roman" w:cs="Times New Roman"/>
          <w:sz w:val="28"/>
        </w:rPr>
        <w:t xml:space="preserve">имеется </w:t>
      </w:r>
      <w:r w:rsidR="0010721A" w:rsidRPr="00967A79">
        <w:rPr>
          <w:rFonts w:ascii="Times New Roman" w:hAnsi="Times New Roman" w:cs="Times New Roman"/>
          <w:sz w:val="28"/>
        </w:rPr>
        <w:t xml:space="preserve">в аппарате смеситель-растворитель, </w:t>
      </w:r>
      <w:proofErr w:type="spellStart"/>
      <w:r w:rsidR="0010721A" w:rsidRPr="00967A79">
        <w:rPr>
          <w:rFonts w:ascii="Times New Roman" w:hAnsi="Times New Roman" w:cs="Times New Roman"/>
          <w:sz w:val="28"/>
        </w:rPr>
        <w:t>т</w:t>
      </w:r>
      <w:proofErr w:type="gramStart"/>
      <w:r w:rsidR="0010721A" w:rsidRPr="00967A79">
        <w:rPr>
          <w:rFonts w:ascii="Times New Roman" w:hAnsi="Times New Roman" w:cs="Times New Roman"/>
          <w:sz w:val="28"/>
        </w:rPr>
        <w:t>.к</w:t>
      </w:r>
      <w:proofErr w:type="spellEnd"/>
      <w:proofErr w:type="gramEnd"/>
      <w:r w:rsidR="0010721A" w:rsidRPr="00967A79">
        <w:rPr>
          <w:rFonts w:ascii="Times New Roman" w:hAnsi="Times New Roman" w:cs="Times New Roman"/>
          <w:sz w:val="28"/>
        </w:rPr>
        <w:t xml:space="preserve"> в нем имеется свободное паровоздушное пространство. Так как по условиям технологического процесса мы не можем изменить рабочую температуру в аппарате</w:t>
      </w:r>
      <w:r>
        <w:rPr>
          <w:rFonts w:ascii="Times New Roman" w:hAnsi="Times New Roman" w:cs="Times New Roman"/>
          <w:sz w:val="28"/>
        </w:rPr>
        <w:t>, предлагаются</w:t>
      </w:r>
      <w:r w:rsidR="0010721A" w:rsidRPr="00967A79">
        <w:rPr>
          <w:rFonts w:ascii="Times New Roman" w:hAnsi="Times New Roman" w:cs="Times New Roman"/>
          <w:sz w:val="28"/>
        </w:rPr>
        <w:t xml:space="preserve"> следующие мероприятия: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- ведение негорючих (инертных) газов в паровоздушное пространство аппарата;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- уменьшение скорости изменения уровня жидкости путем увеличения числа одновременно работающих аппаратов;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>- полное заполнени</w:t>
      </w:r>
      <w:r w:rsidR="00E53D7B">
        <w:rPr>
          <w:rFonts w:ascii="Times New Roman" w:hAnsi="Times New Roman" w:cs="Times New Roman"/>
          <w:sz w:val="28"/>
        </w:rPr>
        <w:t>е</w:t>
      </w:r>
      <w:r w:rsidRPr="00967A79">
        <w:rPr>
          <w:rFonts w:ascii="Times New Roman" w:hAnsi="Times New Roman" w:cs="Times New Roman"/>
          <w:sz w:val="28"/>
        </w:rPr>
        <w:t xml:space="preserve"> аппарата;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79">
        <w:rPr>
          <w:rFonts w:ascii="Times New Roman" w:hAnsi="Times New Roman" w:cs="Times New Roman"/>
          <w:sz w:val="28"/>
        </w:rPr>
        <w:t xml:space="preserve">- </w:t>
      </w:r>
      <w:r w:rsidRPr="00967A79">
        <w:rPr>
          <w:rFonts w:ascii="Times New Roman" w:hAnsi="Times New Roman" w:cs="Times New Roman"/>
          <w:sz w:val="28"/>
          <w:szCs w:val="28"/>
        </w:rPr>
        <w:t>исключение или сокращение входа атмосферного воздуха в опорожняемый аппарат путем устройства газовой обвязки синхронно работающих аппаратов;</w:t>
      </w:r>
    </w:p>
    <w:p w:rsidR="0010721A" w:rsidRPr="00967A79" w:rsidRDefault="0010721A" w:rsidP="00967A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7A79">
        <w:rPr>
          <w:rFonts w:ascii="Times New Roman" w:hAnsi="Times New Roman" w:cs="Times New Roman"/>
          <w:sz w:val="28"/>
        </w:rPr>
        <w:t xml:space="preserve">- </w:t>
      </w:r>
      <w:r w:rsidR="00E53D7B">
        <w:rPr>
          <w:rFonts w:ascii="Times New Roman" w:hAnsi="Times New Roman" w:cs="Times New Roman"/>
          <w:sz w:val="28"/>
        </w:rPr>
        <w:t>оснащение</w:t>
      </w:r>
      <w:r w:rsidRPr="00967A79">
        <w:rPr>
          <w:rFonts w:ascii="Times New Roman" w:hAnsi="Times New Roman" w:cs="Times New Roman"/>
          <w:sz w:val="28"/>
        </w:rPr>
        <w:t xml:space="preserve"> емкост</w:t>
      </w:r>
      <w:r w:rsidR="00E53D7B">
        <w:rPr>
          <w:rFonts w:ascii="Times New Roman" w:hAnsi="Times New Roman" w:cs="Times New Roman"/>
          <w:sz w:val="28"/>
        </w:rPr>
        <w:t>и</w:t>
      </w:r>
      <w:r w:rsidRPr="00967A79">
        <w:rPr>
          <w:rFonts w:ascii="Times New Roman" w:hAnsi="Times New Roman" w:cs="Times New Roman"/>
          <w:sz w:val="28"/>
        </w:rPr>
        <w:t xml:space="preserve"> смесителя-растворителя не менее чем двумя датчиками уровня, </w:t>
      </w:r>
      <w:proofErr w:type="spellStart"/>
      <w:r w:rsidRPr="00967A79">
        <w:rPr>
          <w:rFonts w:ascii="Times New Roman" w:hAnsi="Times New Roman" w:cs="Times New Roman"/>
          <w:sz w:val="28"/>
        </w:rPr>
        <w:t>т</w:t>
      </w:r>
      <w:proofErr w:type="gramStart"/>
      <w:r w:rsidRPr="00967A79">
        <w:rPr>
          <w:rFonts w:ascii="Times New Roman" w:hAnsi="Times New Roman" w:cs="Times New Roman"/>
          <w:sz w:val="28"/>
        </w:rPr>
        <w:t>.к</w:t>
      </w:r>
      <w:proofErr w:type="spellEnd"/>
      <w:proofErr w:type="gramEnd"/>
      <w:r w:rsidRPr="00967A79">
        <w:rPr>
          <w:rFonts w:ascii="Times New Roman" w:hAnsi="Times New Roman" w:cs="Times New Roman"/>
          <w:sz w:val="28"/>
        </w:rPr>
        <w:t xml:space="preserve"> его вместимость более </w:t>
      </w:r>
      <w:smartTag w:uri="urn:schemas-microsoft-com:office:smarttags" w:element="metricconverter">
        <w:smartTagPr>
          <w:attr w:name="ProductID" w:val="3,5 м3"/>
        </w:smartTagPr>
        <w:r w:rsidRPr="00967A79">
          <w:rPr>
            <w:rFonts w:ascii="Times New Roman" w:hAnsi="Times New Roman" w:cs="Times New Roman"/>
            <w:sz w:val="28"/>
          </w:rPr>
          <w:t>3,5 м</w:t>
        </w:r>
        <w:r w:rsidRPr="00967A79">
          <w:rPr>
            <w:rFonts w:ascii="Times New Roman" w:hAnsi="Times New Roman" w:cs="Times New Roman"/>
            <w:sz w:val="28"/>
            <w:vertAlign w:val="superscript"/>
          </w:rPr>
          <w:t>3</w:t>
        </w:r>
      </w:smartTag>
      <w:r w:rsidRPr="00967A79">
        <w:rPr>
          <w:rFonts w:ascii="Times New Roman" w:hAnsi="Times New Roman" w:cs="Times New Roman"/>
          <w:sz w:val="28"/>
        </w:rPr>
        <w:t>, один из которых предназначается для сигнализации верхнего предельного уровня.</w:t>
      </w:r>
    </w:p>
    <w:p w:rsidR="00E53D7B" w:rsidRDefault="00E53D7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B776D" w:rsidRPr="00CE295A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</w:pPr>
      <w:r w:rsidRPr="00CE295A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 xml:space="preserve">4. </w:t>
      </w:r>
      <w:proofErr w:type="spellStart"/>
      <w:r w:rsidRPr="00CE295A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>Пожаровзрывоопасность</w:t>
      </w:r>
      <w:proofErr w:type="spellEnd"/>
      <w:r w:rsidRPr="00CE295A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 xml:space="preserve"> аппаратов, при эксплуатации которых возможен выход горючих веществ наружу без повреждения их конструкции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</w:p>
    <w:p w:rsidR="006B51E6" w:rsidRPr="006B51E6" w:rsidRDefault="006B51E6" w:rsidP="006B51E6">
      <w:pPr>
        <w:pStyle w:val="ab"/>
        <w:suppressAutoHyphens/>
        <w:spacing w:after="0" w:line="360" w:lineRule="auto"/>
        <w:ind w:firstLine="709"/>
        <w:jc w:val="both"/>
        <w:rPr>
          <w:sz w:val="28"/>
        </w:rPr>
      </w:pPr>
      <w:r w:rsidRPr="006B51E6">
        <w:rPr>
          <w:sz w:val="28"/>
        </w:rPr>
        <w:t xml:space="preserve">К </w:t>
      </w:r>
      <w:r>
        <w:rPr>
          <w:sz w:val="28"/>
        </w:rPr>
        <w:t>данной группе аппаратов относят</w:t>
      </w:r>
      <w:r w:rsidRPr="006B51E6">
        <w:rPr>
          <w:sz w:val="28"/>
        </w:rPr>
        <w:t>:</w:t>
      </w:r>
    </w:p>
    <w:p w:rsidR="006B51E6" w:rsidRPr="006B51E6" w:rsidRDefault="006B51E6" w:rsidP="006B51E6">
      <w:pPr>
        <w:pStyle w:val="ab"/>
        <w:suppressAutoHyphens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B51E6">
        <w:rPr>
          <w:sz w:val="28"/>
        </w:rPr>
        <w:t>аппараты с переменным уровнем жидкости (дышащие)</w:t>
      </w:r>
    </w:p>
    <w:p w:rsidR="006B51E6" w:rsidRPr="006B51E6" w:rsidRDefault="006B51E6" w:rsidP="006B51E6">
      <w:pPr>
        <w:pStyle w:val="ab"/>
        <w:suppressAutoHyphens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B51E6">
        <w:rPr>
          <w:sz w:val="28"/>
        </w:rPr>
        <w:t>аппараты с открытой поверхностью испарения;</w:t>
      </w:r>
    </w:p>
    <w:p w:rsidR="006B51E6" w:rsidRPr="006B51E6" w:rsidRDefault="006B51E6" w:rsidP="006B51E6">
      <w:pPr>
        <w:pStyle w:val="ab"/>
        <w:suppressAutoHyphens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B51E6">
        <w:rPr>
          <w:sz w:val="28"/>
        </w:rPr>
        <w:t>аппараты, периодически действующие.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Эксплуатация аппаратов с переменным уровнем жидкости требует сообщения соответствующими устройствами их внутреннего объема с окружающей средой.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Взрывопожароопасные концентрации образуются при остановке работы аппаратов или трубопроводов в результате неполного удаления жидкостей, паров или газов из внутреннего объема системы, а при пуске аппаратов и трубопроводов – в результате недостаточного удаления воздуха.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Непосредственными причинами образования взрывоопасных концентраций при остановке аппаратов являются: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B51E6">
        <w:rPr>
          <w:rFonts w:ascii="Times New Roman" w:hAnsi="Times New Roman" w:cs="Times New Roman"/>
          <w:sz w:val="28"/>
        </w:rPr>
        <w:t>неполное удаление из аппарата огнеопасных жидкостей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B51E6">
        <w:rPr>
          <w:rFonts w:ascii="Times New Roman" w:hAnsi="Times New Roman" w:cs="Times New Roman"/>
          <w:sz w:val="28"/>
        </w:rPr>
        <w:t>недостаточная продувка водяным паром или инертным газом внутреннего пространства аппаратов и трубопроводов от оставшихся жидкостей и паров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B51E6">
        <w:rPr>
          <w:rFonts w:ascii="Times New Roman" w:hAnsi="Times New Roman" w:cs="Times New Roman"/>
          <w:sz w:val="28"/>
        </w:rPr>
        <w:t>негерметичное отключение от подлежащих остановке аппаратов соединенных с ними трубопроводов с огнеопасными жидкостями или газами.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Просачиваясь через негерметичные задвижки, пары жидкостей постепенно накаливаясь, могут образовать взрывоопасные концентрации даже в полностью опорожненных и правильно продутых аппаратах и трубопроводах.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данном разделе рассмотрим</w:t>
      </w:r>
      <w:r w:rsidRPr="006B51E6">
        <w:rPr>
          <w:rFonts w:ascii="Times New Roman" w:hAnsi="Times New Roman" w:cs="Times New Roman"/>
          <w:sz w:val="28"/>
        </w:rPr>
        <w:t xml:space="preserve"> смеситель-растворитель и насос центробежный циркуляционный.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1) Смеситель-растворитель -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>э</w:t>
      </w:r>
      <w:r w:rsidRPr="006B51E6">
        <w:rPr>
          <w:rFonts w:ascii="Times New Roman" w:hAnsi="Times New Roman" w:cs="Times New Roman"/>
          <w:sz w:val="28"/>
        </w:rPr>
        <w:t>то дышащий аппарат с подвижным уровнем жидкости периодического действия.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B51E6">
        <w:rPr>
          <w:rFonts w:ascii="Times New Roman" w:hAnsi="Times New Roman" w:cs="Times New Roman"/>
          <w:sz w:val="28"/>
          <w:szCs w:val="28"/>
        </w:rPr>
        <w:t xml:space="preserve">Выход горючих веществ без повреждения оборудования возможен </w:t>
      </w:r>
      <w:r w:rsidRPr="006B51E6">
        <w:rPr>
          <w:rFonts w:ascii="Times New Roman" w:hAnsi="Times New Roman" w:cs="Times New Roman"/>
          <w:sz w:val="28"/>
        </w:rPr>
        <w:t xml:space="preserve">через дыхательную систему во время большого и малого дыханий, а также </w:t>
      </w:r>
      <w:r w:rsidRPr="006B51E6">
        <w:rPr>
          <w:rFonts w:ascii="Times New Roman" w:hAnsi="Times New Roman" w:cs="Times New Roman"/>
          <w:sz w:val="28"/>
          <w:szCs w:val="28"/>
        </w:rPr>
        <w:t>по причине небольших утечек горючих веществ через прокладки, швы, разъёмные соединения и др. места</w:t>
      </w:r>
      <w:r>
        <w:rPr>
          <w:rFonts w:ascii="Times New Roman" w:hAnsi="Times New Roman" w:cs="Times New Roman"/>
          <w:sz w:val="28"/>
        </w:rPr>
        <w:t xml:space="preserve"> </w:t>
      </w:r>
      <w:r w:rsidRPr="006B51E6">
        <w:rPr>
          <w:rFonts w:ascii="Times New Roman" w:hAnsi="Times New Roman" w:cs="Times New Roman"/>
          <w:sz w:val="28"/>
        </w:rPr>
        <w:t>Взрывоопасная концентрация паров в "дышащем" аппарате с подвижным уровнем жидкости образуется при выполнении условия (с небольшой переоценкой опасности (с запасом)):</w:t>
      </w:r>
      <w:proofErr w:type="gramEnd"/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6B51E6">
        <w:rPr>
          <w:rFonts w:ascii="Times New Roman" w:hAnsi="Times New Roman" w:cs="Times New Roman"/>
          <w:sz w:val="28"/>
          <w:lang w:val="en-US"/>
        </w:rPr>
        <w:t>t</w:t>
      </w:r>
      <w:r w:rsidRPr="006B51E6">
        <w:rPr>
          <w:rFonts w:ascii="Times New Roman" w:hAnsi="Times New Roman" w:cs="Times New Roman"/>
          <w:sz w:val="28"/>
          <w:vertAlign w:val="subscript"/>
        </w:rPr>
        <w:t>р</w:t>
      </w:r>
      <w:proofErr w:type="gramEnd"/>
      <w:r w:rsidRPr="006B51E6">
        <w:rPr>
          <w:rFonts w:ascii="Times New Roman" w:hAnsi="Times New Roman" w:cs="Times New Roman"/>
          <w:sz w:val="28"/>
        </w:rPr>
        <w:t xml:space="preserve"> </w:t>
      </w:r>
      <w:r w:rsidRPr="006B51E6">
        <w:rPr>
          <w:rFonts w:ascii="Times New Roman" w:hAnsi="Times New Roman" w:cs="Times New Roman"/>
          <w:noProof/>
          <w:position w:val="-10"/>
          <w:sz w:val="28"/>
          <w:lang w:eastAsia="ru-RU"/>
        </w:rPr>
        <w:drawing>
          <wp:inline distT="0" distB="0" distL="0" distR="0" wp14:anchorId="2CB72AD8" wp14:editId="09F35CF1">
            <wp:extent cx="172720" cy="19304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</w:t>
      </w:r>
      <w:r w:rsidRPr="006B51E6">
        <w:rPr>
          <w:rFonts w:ascii="Times New Roman" w:hAnsi="Times New Roman" w:cs="Times New Roman"/>
          <w:sz w:val="28"/>
          <w:lang w:val="en-US"/>
        </w:rPr>
        <w:t>t</w:t>
      </w:r>
      <w:proofErr w:type="spellStart"/>
      <w:r w:rsidRPr="006B51E6">
        <w:rPr>
          <w:rFonts w:ascii="Times New Roman" w:hAnsi="Times New Roman" w:cs="Times New Roman"/>
          <w:sz w:val="28"/>
          <w:vertAlign w:val="subscript"/>
        </w:rPr>
        <w:t>всп</w:t>
      </w:r>
      <w:proofErr w:type="spellEnd"/>
      <w:r w:rsidRPr="006B51E6">
        <w:rPr>
          <w:rFonts w:ascii="Times New Roman" w:hAnsi="Times New Roman" w:cs="Times New Roman"/>
          <w:sz w:val="28"/>
          <w:vertAlign w:val="subscript"/>
        </w:rPr>
        <w:t xml:space="preserve"> (</w:t>
      </w:r>
      <w:proofErr w:type="spellStart"/>
      <w:r w:rsidRPr="006B51E6">
        <w:rPr>
          <w:rFonts w:ascii="Times New Roman" w:hAnsi="Times New Roman" w:cs="Times New Roman"/>
          <w:sz w:val="28"/>
          <w:vertAlign w:val="subscript"/>
        </w:rPr>
        <w:t>з.т</w:t>
      </w:r>
      <w:proofErr w:type="spellEnd"/>
      <w:r w:rsidRPr="006B51E6">
        <w:rPr>
          <w:rFonts w:ascii="Times New Roman" w:hAnsi="Times New Roman" w:cs="Times New Roman"/>
          <w:sz w:val="28"/>
          <w:vertAlign w:val="subscript"/>
        </w:rPr>
        <w:t xml:space="preserve">) </w:t>
      </w:r>
      <w:r>
        <w:rPr>
          <w:rFonts w:ascii="Times New Roman" w:hAnsi="Times New Roman" w:cs="Times New Roman"/>
          <w:sz w:val="28"/>
        </w:rPr>
        <w:t>,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 xml:space="preserve">где </w:t>
      </w:r>
      <w:r w:rsidRPr="006B51E6">
        <w:rPr>
          <w:rFonts w:ascii="Times New Roman" w:hAnsi="Times New Roman" w:cs="Times New Roman"/>
          <w:sz w:val="28"/>
          <w:lang w:val="en-US"/>
        </w:rPr>
        <w:t>t</w:t>
      </w:r>
      <w:proofErr w:type="spellStart"/>
      <w:r w:rsidRPr="006B51E6">
        <w:rPr>
          <w:rFonts w:ascii="Times New Roman" w:hAnsi="Times New Roman" w:cs="Times New Roman"/>
          <w:sz w:val="28"/>
          <w:vertAlign w:val="subscript"/>
        </w:rPr>
        <w:t>всп</w:t>
      </w:r>
      <w:proofErr w:type="spellEnd"/>
      <w:r w:rsidRPr="006B51E6">
        <w:rPr>
          <w:rFonts w:ascii="Times New Roman" w:hAnsi="Times New Roman" w:cs="Times New Roman"/>
          <w:sz w:val="28"/>
          <w:vertAlign w:val="subscript"/>
        </w:rPr>
        <w:t xml:space="preserve"> (</w:t>
      </w:r>
      <w:proofErr w:type="spellStart"/>
      <w:r w:rsidRPr="006B51E6">
        <w:rPr>
          <w:rFonts w:ascii="Times New Roman" w:hAnsi="Times New Roman" w:cs="Times New Roman"/>
          <w:sz w:val="28"/>
          <w:vertAlign w:val="subscript"/>
        </w:rPr>
        <w:t>з</w:t>
      </w:r>
      <w:proofErr w:type="gramStart"/>
      <w:r w:rsidRPr="006B51E6">
        <w:rPr>
          <w:rFonts w:ascii="Times New Roman" w:hAnsi="Times New Roman" w:cs="Times New Roman"/>
          <w:sz w:val="28"/>
          <w:vertAlign w:val="subscript"/>
        </w:rPr>
        <w:t>.т</w:t>
      </w:r>
      <w:proofErr w:type="spellEnd"/>
      <w:proofErr w:type="gramEnd"/>
      <w:r w:rsidRPr="006B51E6">
        <w:rPr>
          <w:rFonts w:ascii="Times New Roman" w:hAnsi="Times New Roman" w:cs="Times New Roman"/>
          <w:sz w:val="28"/>
          <w:vertAlign w:val="subscript"/>
        </w:rPr>
        <w:t>)</w:t>
      </w:r>
      <w:r w:rsidRPr="006B51E6">
        <w:rPr>
          <w:rFonts w:ascii="Times New Roman" w:hAnsi="Times New Roman" w:cs="Times New Roman"/>
          <w:sz w:val="28"/>
        </w:rPr>
        <w:t xml:space="preserve"> – температура вспышки в закрытом тигле.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данном случае</w:t>
      </w:r>
      <w:r w:rsidRPr="006B51E6">
        <w:rPr>
          <w:rFonts w:ascii="Times New Roman" w:hAnsi="Times New Roman" w:cs="Times New Roman"/>
          <w:sz w:val="28"/>
        </w:rPr>
        <w:t xml:space="preserve"> в аппарате обраща</w:t>
      </w:r>
      <w:r>
        <w:rPr>
          <w:rFonts w:ascii="Times New Roman" w:hAnsi="Times New Roman" w:cs="Times New Roman"/>
          <w:sz w:val="28"/>
        </w:rPr>
        <w:t xml:space="preserve">ется </w:t>
      </w:r>
      <w:proofErr w:type="spellStart"/>
      <w:r>
        <w:rPr>
          <w:rFonts w:ascii="Times New Roman" w:hAnsi="Times New Roman" w:cs="Times New Roman"/>
          <w:sz w:val="28"/>
        </w:rPr>
        <w:t>бутилацетат</w:t>
      </w:r>
      <w:proofErr w:type="spellEnd"/>
      <w:r>
        <w:rPr>
          <w:rFonts w:ascii="Times New Roman" w:hAnsi="Times New Roman" w:cs="Times New Roman"/>
          <w:sz w:val="28"/>
        </w:rPr>
        <w:t xml:space="preserve">, для которого </w:t>
      </w:r>
      <w:r w:rsidRPr="006B51E6">
        <w:rPr>
          <w:rFonts w:ascii="Times New Roman" w:hAnsi="Times New Roman" w:cs="Times New Roman"/>
          <w:sz w:val="28"/>
          <w:lang w:val="en-US"/>
        </w:rPr>
        <w:t>t</w:t>
      </w:r>
      <w:r w:rsidRPr="006B51E6">
        <w:rPr>
          <w:rFonts w:ascii="Times New Roman" w:hAnsi="Times New Roman" w:cs="Times New Roman"/>
          <w:sz w:val="28"/>
          <w:vertAlign w:val="subscript"/>
        </w:rPr>
        <w:t xml:space="preserve">раб </w:t>
      </w:r>
      <w:r w:rsidRPr="006B51E6">
        <w:rPr>
          <w:rFonts w:ascii="Times New Roman" w:hAnsi="Times New Roman" w:cs="Times New Roman"/>
          <w:sz w:val="28"/>
        </w:rPr>
        <w:t>= 50</w:t>
      </w:r>
      <w:proofErr w:type="gramStart"/>
      <w:r w:rsidRPr="006B51E6">
        <w:rPr>
          <w:rFonts w:ascii="Times New Roman" w:hAnsi="Times New Roman" w:cs="Times New Roman"/>
          <w:sz w:val="28"/>
        </w:rPr>
        <w:t xml:space="preserve"> ˚С</w:t>
      </w:r>
      <w:proofErr w:type="gramEnd"/>
      <w:r w:rsidRPr="006B51E6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6B51E6">
        <w:rPr>
          <w:rFonts w:ascii="Times New Roman" w:hAnsi="Times New Roman" w:cs="Times New Roman"/>
          <w:sz w:val="28"/>
        </w:rPr>
        <w:t xml:space="preserve">&gt; </w:t>
      </w:r>
      <w:r w:rsidRPr="006B51E6">
        <w:rPr>
          <w:rFonts w:ascii="Times New Roman" w:hAnsi="Times New Roman" w:cs="Times New Roman"/>
          <w:sz w:val="28"/>
          <w:lang w:val="en-US"/>
        </w:rPr>
        <w:t>t</w:t>
      </w:r>
      <w:proofErr w:type="spellStart"/>
      <w:r w:rsidRPr="006B51E6">
        <w:rPr>
          <w:rFonts w:ascii="Times New Roman" w:hAnsi="Times New Roman" w:cs="Times New Roman"/>
          <w:sz w:val="28"/>
          <w:vertAlign w:val="subscript"/>
        </w:rPr>
        <w:t>всп</w:t>
      </w:r>
      <w:proofErr w:type="spellEnd"/>
      <w:r w:rsidRPr="006B51E6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6B51E6">
        <w:rPr>
          <w:rFonts w:ascii="Times New Roman" w:hAnsi="Times New Roman" w:cs="Times New Roman"/>
          <w:sz w:val="28"/>
        </w:rPr>
        <w:t xml:space="preserve">= </w:t>
      </w:r>
      <w:r>
        <w:rPr>
          <w:rFonts w:ascii="Times New Roman" w:hAnsi="Times New Roman" w:cs="Times New Roman"/>
          <w:sz w:val="28"/>
        </w:rPr>
        <w:t>22</w:t>
      </w:r>
      <w:r w:rsidRPr="006B51E6">
        <w:rPr>
          <w:rFonts w:ascii="Times New Roman" w:hAnsi="Times New Roman" w:cs="Times New Roman"/>
          <w:sz w:val="28"/>
        </w:rPr>
        <w:t xml:space="preserve"> ˚С</w:t>
      </w:r>
      <w:r>
        <w:rPr>
          <w:rFonts w:ascii="Times New Roman" w:hAnsi="Times New Roman" w:cs="Times New Roman"/>
          <w:sz w:val="28"/>
        </w:rPr>
        <w:t xml:space="preserve">. </w:t>
      </w:r>
      <w:r w:rsidRPr="006B51E6">
        <w:rPr>
          <w:rFonts w:ascii="Times New Roman" w:hAnsi="Times New Roman" w:cs="Times New Roman"/>
          <w:sz w:val="28"/>
        </w:rPr>
        <w:t>т.е. в аппарате возникает взрывоопасная концентрация. Выходящие пары через дыхательное устройство будут образовывать зону взрывоопасной концентрации.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Количество горючих паров, выходящих из сообщающегося с атмосферой ("дышащего") аппарата за один цикл "большого дыхания", определяют по формуле: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32"/>
          <w:sz w:val="28"/>
          <w:lang w:eastAsia="ru-RU"/>
        </w:rPr>
        <w:drawing>
          <wp:inline distT="0" distB="0" distL="0" distR="0" wp14:anchorId="22D43A21" wp14:editId="42C6BD3C">
            <wp:extent cx="1808480" cy="467360"/>
            <wp:effectExtent l="0" t="0" r="1270" b="889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>,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 xml:space="preserve">где </w:t>
      </w:r>
      <w:r w:rsidRPr="006B51E6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628EDBD7" wp14:editId="1D94B1BB">
            <wp:extent cx="203200" cy="233680"/>
            <wp:effectExtent l="0" t="0" r="635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– количество выходящих паров из заполняемого жидкостью аппарата, </w:t>
      </w:r>
      <w:proofErr w:type="gramStart"/>
      <w:r w:rsidRPr="006B51E6">
        <w:rPr>
          <w:rFonts w:ascii="Times New Roman" w:hAnsi="Times New Roman" w:cs="Times New Roman"/>
          <w:sz w:val="28"/>
        </w:rPr>
        <w:t>кг</w:t>
      </w:r>
      <w:proofErr w:type="gramEnd"/>
      <w:r w:rsidRPr="006B51E6">
        <w:rPr>
          <w:rFonts w:ascii="Times New Roman" w:hAnsi="Times New Roman" w:cs="Times New Roman"/>
          <w:sz w:val="28"/>
        </w:rPr>
        <w:t>/цикл;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16843C65" wp14:editId="6A0D9DD2">
            <wp:extent cx="213360" cy="23368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– объем поступающей в аппарат жидкости, </w:t>
      </w:r>
      <w:proofErr w:type="gramStart"/>
      <w:r w:rsidRPr="006B51E6">
        <w:rPr>
          <w:rFonts w:ascii="Times New Roman" w:hAnsi="Times New Roman" w:cs="Times New Roman"/>
          <w:sz w:val="28"/>
        </w:rPr>
        <w:t>м</w:t>
      </w:r>
      <w:proofErr w:type="gramEnd"/>
      <w:r w:rsidRPr="006B51E6">
        <w:rPr>
          <w:rFonts w:ascii="Times New Roman" w:hAnsi="Times New Roman" w:cs="Times New Roman"/>
          <w:noProof/>
          <w:position w:val="-4"/>
          <w:sz w:val="28"/>
          <w:lang w:eastAsia="ru-RU"/>
        </w:rPr>
        <w:drawing>
          <wp:inline distT="0" distB="0" distL="0" distR="0" wp14:anchorId="276C64CC" wp14:editId="0463A1FB">
            <wp:extent cx="91440" cy="193040"/>
            <wp:effectExtent l="0" t="0" r="381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>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14243568" wp14:editId="4C218250">
            <wp:extent cx="203200" cy="243840"/>
            <wp:effectExtent l="0" t="0" r="6350" b="381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– рабочее давление в аппарате, Па;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2752FC49" wp14:editId="35A54966">
            <wp:extent cx="172720" cy="23368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– концентрация насыщенного пара в аппарате, об</w:t>
      </w:r>
      <w:proofErr w:type="gramStart"/>
      <w:r w:rsidRPr="006B51E6">
        <w:rPr>
          <w:rFonts w:ascii="Times New Roman" w:hAnsi="Times New Roman" w:cs="Times New Roman"/>
          <w:sz w:val="28"/>
        </w:rPr>
        <w:t>.</w:t>
      </w:r>
      <w:proofErr w:type="gramEnd"/>
      <w:r w:rsidRPr="006B51E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B51E6">
        <w:rPr>
          <w:rFonts w:ascii="Times New Roman" w:hAnsi="Times New Roman" w:cs="Times New Roman"/>
          <w:sz w:val="28"/>
        </w:rPr>
        <w:t>д</w:t>
      </w:r>
      <w:proofErr w:type="gramEnd"/>
      <w:r w:rsidRPr="006B51E6">
        <w:rPr>
          <w:rFonts w:ascii="Times New Roman" w:hAnsi="Times New Roman" w:cs="Times New Roman"/>
          <w:sz w:val="28"/>
        </w:rPr>
        <w:t>оли;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4"/>
          <w:sz w:val="28"/>
          <w:lang w:eastAsia="ru-RU"/>
        </w:rPr>
        <w:drawing>
          <wp:inline distT="0" distB="0" distL="0" distR="0" wp14:anchorId="3A75B806" wp14:editId="51219851">
            <wp:extent cx="203200" cy="162560"/>
            <wp:effectExtent l="0" t="0" r="0" b="889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– молекулярная масса пара, </w:t>
      </w:r>
      <w:proofErr w:type="gramStart"/>
      <w:r w:rsidRPr="006B51E6">
        <w:rPr>
          <w:rFonts w:ascii="Times New Roman" w:hAnsi="Times New Roman" w:cs="Times New Roman"/>
          <w:sz w:val="28"/>
        </w:rPr>
        <w:t>кг</w:t>
      </w:r>
      <w:proofErr w:type="gramEnd"/>
      <w:r w:rsidRPr="006B51E6">
        <w:rPr>
          <w:rFonts w:ascii="Times New Roman" w:hAnsi="Times New Roman" w:cs="Times New Roman"/>
          <w:sz w:val="28"/>
        </w:rPr>
        <w:t>/</w:t>
      </w:r>
      <w:proofErr w:type="spellStart"/>
      <w:r w:rsidRPr="006B51E6">
        <w:rPr>
          <w:rFonts w:ascii="Times New Roman" w:hAnsi="Times New Roman" w:cs="Times New Roman"/>
          <w:sz w:val="28"/>
        </w:rPr>
        <w:t>кмоль</w:t>
      </w:r>
      <w:proofErr w:type="spellEnd"/>
      <w:r w:rsidRPr="006B51E6">
        <w:rPr>
          <w:rFonts w:ascii="Times New Roman" w:hAnsi="Times New Roman" w:cs="Times New Roman"/>
          <w:sz w:val="28"/>
        </w:rPr>
        <w:t>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8314,31 Дж/(</w:t>
      </w:r>
      <w:proofErr w:type="spellStart"/>
      <w:r w:rsidRPr="006B51E6">
        <w:rPr>
          <w:rFonts w:ascii="Times New Roman" w:hAnsi="Times New Roman" w:cs="Times New Roman"/>
          <w:sz w:val="28"/>
        </w:rPr>
        <w:t>кмоль</w:t>
      </w:r>
      <w:proofErr w:type="spellEnd"/>
      <w:r w:rsidRPr="006B51E6">
        <w:rPr>
          <w:rFonts w:ascii="Times New Roman" w:hAnsi="Times New Roman" w:cs="Times New Roman"/>
          <w:noProof/>
          <w:position w:val="-4"/>
          <w:sz w:val="28"/>
          <w:lang w:eastAsia="ru-RU"/>
        </w:rPr>
        <w:drawing>
          <wp:inline distT="0" distB="0" distL="0" distR="0" wp14:anchorId="1445415E" wp14:editId="3FE95C82">
            <wp:extent cx="233680" cy="162560"/>
            <wp:effectExtent l="0" t="0" r="0" b="889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) – </w:t>
      </w:r>
      <w:proofErr w:type="gramStart"/>
      <w:r w:rsidRPr="006B51E6">
        <w:rPr>
          <w:rFonts w:ascii="Times New Roman" w:hAnsi="Times New Roman" w:cs="Times New Roman"/>
          <w:sz w:val="28"/>
        </w:rPr>
        <w:t>универсальная</w:t>
      </w:r>
      <w:proofErr w:type="gramEnd"/>
      <w:r w:rsidRPr="006B51E6">
        <w:rPr>
          <w:rFonts w:ascii="Times New Roman" w:hAnsi="Times New Roman" w:cs="Times New Roman"/>
          <w:sz w:val="28"/>
        </w:rPr>
        <w:t xml:space="preserve"> газовая постоянная.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32"/>
          <w:sz w:val="28"/>
          <w:lang w:eastAsia="ru-RU"/>
        </w:rPr>
        <w:drawing>
          <wp:inline distT="0" distB="0" distL="0" distR="0" wp14:anchorId="5F186942" wp14:editId="468AF15A">
            <wp:extent cx="3484880" cy="487680"/>
            <wp:effectExtent l="0" t="0" r="1270" b="762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>м</w:t>
      </w:r>
      <w:r w:rsidRPr="006B51E6">
        <w:rPr>
          <w:rFonts w:ascii="Times New Roman" w:hAnsi="Times New Roman" w:cs="Times New Roman"/>
          <w:sz w:val="28"/>
          <w:vertAlign w:val="superscript"/>
        </w:rPr>
        <w:t>3</w:t>
      </w:r>
      <w:r w:rsidRPr="006B51E6">
        <w:rPr>
          <w:rFonts w:ascii="Times New Roman" w:hAnsi="Times New Roman" w:cs="Times New Roman"/>
          <w:sz w:val="28"/>
        </w:rPr>
        <w:t>,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 xml:space="preserve">где </w:t>
      </w:r>
      <w:r w:rsidRPr="006B51E6">
        <w:rPr>
          <w:rFonts w:ascii="Times New Roman" w:hAnsi="Times New Roman" w:cs="Times New Roman"/>
          <w:noProof/>
          <w:position w:val="-10"/>
          <w:sz w:val="28"/>
          <w:lang w:eastAsia="ru-RU"/>
        </w:rPr>
        <w:drawing>
          <wp:inline distT="0" distB="0" distL="0" distR="0" wp14:anchorId="762EB904" wp14:editId="797CC7E9">
            <wp:extent cx="467360" cy="203200"/>
            <wp:effectExtent l="0" t="0" r="8890" b="635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>– степень заполнения аппарата.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Молекулярная масса смеси (приложение табл. 3 [8])</w:t>
      </w:r>
      <w:r>
        <w:rPr>
          <w:rFonts w:ascii="Times New Roman" w:hAnsi="Times New Roman" w:cs="Times New Roman"/>
          <w:sz w:val="28"/>
        </w:rPr>
        <w:t>: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28"/>
          <w:sz w:val="28"/>
          <w:lang w:eastAsia="ru-RU"/>
        </w:rPr>
        <w:drawing>
          <wp:inline distT="0" distB="0" distL="0" distR="0" wp14:anchorId="098E1264" wp14:editId="2A64451F">
            <wp:extent cx="3129280" cy="436880"/>
            <wp:effectExtent l="0" t="0" r="0" b="127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8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кг</w:t>
      </w:r>
      <w:proofErr w:type="gram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кмоль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Тогда: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28"/>
          <w:sz w:val="28"/>
          <w:lang w:eastAsia="ru-RU"/>
        </w:rPr>
        <w:drawing>
          <wp:inline distT="0" distB="0" distL="0" distR="0" wp14:anchorId="41D29669" wp14:editId="46E1055F">
            <wp:extent cx="2773680" cy="447040"/>
            <wp:effectExtent l="0" t="0" r="762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B51E6">
        <w:rPr>
          <w:rFonts w:ascii="Times New Roman" w:hAnsi="Times New Roman" w:cs="Times New Roman"/>
          <w:sz w:val="28"/>
        </w:rPr>
        <w:t>кг</w:t>
      </w:r>
      <w:proofErr w:type="gramEnd"/>
      <w:r w:rsidRPr="006B51E6">
        <w:rPr>
          <w:rFonts w:ascii="Times New Roman" w:hAnsi="Times New Roman" w:cs="Times New Roman"/>
          <w:sz w:val="28"/>
        </w:rPr>
        <w:t>/цикл.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Объем зоны, в которой может образоваться взрывоопасная концентрация паров при выхо</w:t>
      </w:r>
      <w:r>
        <w:rPr>
          <w:rFonts w:ascii="Times New Roman" w:hAnsi="Times New Roman" w:cs="Times New Roman"/>
          <w:sz w:val="28"/>
        </w:rPr>
        <w:t>де газа, определяют по формуле: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30"/>
          <w:sz w:val="28"/>
          <w:lang w:eastAsia="ru-RU"/>
        </w:rPr>
        <w:drawing>
          <wp:inline distT="0" distB="0" distL="0" distR="0" wp14:anchorId="5AB038EC" wp14:editId="3584A527">
            <wp:extent cx="873760" cy="436880"/>
            <wp:effectExtent l="0" t="0" r="2540" b="127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>,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 xml:space="preserve">где </w:t>
      </w:r>
      <w:r w:rsidRPr="006B51E6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1E3C5A44" wp14:editId="0C5FA10C">
            <wp:extent cx="254000" cy="23368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– объем местной зоны ВОК, м</w:t>
      </w:r>
      <w:r w:rsidRPr="006B51E6">
        <w:rPr>
          <w:rFonts w:ascii="Times New Roman" w:hAnsi="Times New Roman" w:cs="Times New Roman"/>
          <w:noProof/>
          <w:position w:val="-4"/>
          <w:sz w:val="28"/>
          <w:lang w:eastAsia="ru-RU"/>
        </w:rPr>
        <w:drawing>
          <wp:inline distT="0" distB="0" distL="0" distR="0" wp14:anchorId="4BB201A1" wp14:editId="06F56724">
            <wp:extent cx="91440" cy="193040"/>
            <wp:effectExtent l="0" t="0" r="381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>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1DA468C2" wp14:editId="4753AB06">
            <wp:extent cx="193040" cy="243840"/>
            <wp:effectExtent l="0" t="0" r="0" b="381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– нижний концентрационный предел распространения пламени, </w:t>
      </w:r>
      <w:proofErr w:type="gramStart"/>
      <w:r w:rsidRPr="006B51E6">
        <w:rPr>
          <w:rFonts w:ascii="Times New Roman" w:hAnsi="Times New Roman" w:cs="Times New Roman"/>
          <w:sz w:val="28"/>
        </w:rPr>
        <w:t>кг</w:t>
      </w:r>
      <w:proofErr w:type="gramEnd"/>
      <w:r w:rsidRPr="006B51E6">
        <w:rPr>
          <w:rFonts w:ascii="Times New Roman" w:hAnsi="Times New Roman" w:cs="Times New Roman"/>
          <w:sz w:val="28"/>
        </w:rPr>
        <w:t>/м</w:t>
      </w:r>
      <w:r w:rsidRPr="006B51E6">
        <w:rPr>
          <w:rFonts w:ascii="Times New Roman" w:hAnsi="Times New Roman" w:cs="Times New Roman"/>
          <w:noProof/>
          <w:position w:val="-4"/>
          <w:sz w:val="28"/>
          <w:lang w:eastAsia="ru-RU"/>
        </w:rPr>
        <w:drawing>
          <wp:inline distT="0" distB="0" distL="0" distR="0" wp14:anchorId="6FD4E922" wp14:editId="5600A307">
            <wp:extent cx="91440" cy="193040"/>
            <wp:effectExtent l="0" t="0" r="381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>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1DF1A9F2" wp14:editId="5B11617C">
            <wp:extent cx="213360" cy="23368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– коэффициент запаса надежности, обычно принимаемый </w:t>
      </w:r>
      <w:proofErr w:type="gramStart"/>
      <w:r w:rsidRPr="006B51E6">
        <w:rPr>
          <w:rFonts w:ascii="Times New Roman" w:hAnsi="Times New Roman" w:cs="Times New Roman"/>
          <w:sz w:val="28"/>
        </w:rPr>
        <w:t>равным</w:t>
      </w:r>
      <w:proofErr w:type="gramEnd"/>
      <w:r w:rsidRPr="006B51E6">
        <w:rPr>
          <w:rFonts w:ascii="Times New Roman" w:hAnsi="Times New Roman" w:cs="Times New Roman"/>
          <w:sz w:val="28"/>
        </w:rPr>
        <w:t xml:space="preserve"> 2;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  <w:lang w:val="en-US"/>
        </w:rPr>
        <w:t>m</w:t>
      </w:r>
      <w:r w:rsidRPr="006B51E6">
        <w:rPr>
          <w:rFonts w:ascii="Times New Roman" w:hAnsi="Times New Roman" w:cs="Times New Roman"/>
          <w:sz w:val="28"/>
        </w:rPr>
        <w:t xml:space="preserve"> – </w:t>
      </w:r>
      <w:proofErr w:type="gramStart"/>
      <w:r w:rsidRPr="006B51E6">
        <w:rPr>
          <w:rFonts w:ascii="Times New Roman" w:hAnsi="Times New Roman" w:cs="Times New Roman"/>
          <w:sz w:val="28"/>
        </w:rPr>
        <w:t>масса</w:t>
      </w:r>
      <w:proofErr w:type="gramEnd"/>
      <w:r w:rsidRPr="006B51E6">
        <w:rPr>
          <w:rFonts w:ascii="Times New Roman" w:hAnsi="Times New Roman" w:cs="Times New Roman"/>
          <w:sz w:val="28"/>
        </w:rPr>
        <w:t xml:space="preserve"> горючих веществ, поступающих в помещение из аппарата, кг (</w:t>
      </w:r>
      <w:r w:rsidRPr="006B51E6">
        <w:rPr>
          <w:rFonts w:ascii="Times New Roman" w:hAnsi="Times New Roman" w:cs="Times New Roman"/>
          <w:sz w:val="28"/>
          <w:lang w:val="en-US"/>
        </w:rPr>
        <w:t>m</w:t>
      </w:r>
      <w:r w:rsidRPr="006B51E6">
        <w:rPr>
          <w:rFonts w:ascii="Times New Roman" w:hAnsi="Times New Roman" w:cs="Times New Roman"/>
          <w:sz w:val="28"/>
        </w:rPr>
        <w:t>=</w:t>
      </w:r>
      <w:r w:rsidRPr="006B51E6">
        <w:rPr>
          <w:rFonts w:ascii="Times New Roman" w:hAnsi="Times New Roman" w:cs="Times New Roman"/>
          <w:sz w:val="28"/>
          <w:lang w:val="en-US"/>
        </w:rPr>
        <w:t>G</w:t>
      </w:r>
      <w:r w:rsidRPr="006B51E6">
        <w:rPr>
          <w:rFonts w:ascii="Times New Roman" w:hAnsi="Times New Roman" w:cs="Times New Roman"/>
          <w:sz w:val="28"/>
          <w:vertAlign w:val="subscript"/>
        </w:rPr>
        <w:t>б</w:t>
      </w:r>
      <w:r w:rsidRPr="006B51E6">
        <w:rPr>
          <w:rFonts w:ascii="Times New Roman" w:hAnsi="Times New Roman" w:cs="Times New Roman"/>
          <w:sz w:val="28"/>
        </w:rPr>
        <w:t>).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 xml:space="preserve">Пересчитаем концентрационный предел распространения пламени из объемных долей в </w:t>
      </w:r>
      <w:proofErr w:type="gramStart"/>
      <w:r w:rsidRPr="006B51E6">
        <w:rPr>
          <w:rFonts w:ascii="Times New Roman" w:hAnsi="Times New Roman" w:cs="Times New Roman"/>
          <w:sz w:val="28"/>
        </w:rPr>
        <w:t>килограммы</w:t>
      </w:r>
      <w:proofErr w:type="gramEnd"/>
      <w:r w:rsidRPr="006B51E6">
        <w:rPr>
          <w:rFonts w:ascii="Times New Roman" w:hAnsi="Times New Roman" w:cs="Times New Roman"/>
          <w:sz w:val="28"/>
        </w:rPr>
        <w:t xml:space="preserve"> в кубическом метре используя формулу: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30"/>
          <w:sz w:val="28"/>
          <w:lang w:eastAsia="ru-RU"/>
        </w:rPr>
        <w:drawing>
          <wp:inline distT="0" distB="0" distL="0" distR="0" wp14:anchorId="6C40DB51" wp14:editId="0F2A9DA7">
            <wp:extent cx="2377440" cy="447040"/>
            <wp:effectExtent l="0" t="0" r="381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B51E6">
        <w:rPr>
          <w:rFonts w:ascii="Times New Roman" w:hAnsi="Times New Roman" w:cs="Times New Roman"/>
          <w:sz w:val="28"/>
        </w:rPr>
        <w:t>кг</w:t>
      </w:r>
      <w:proofErr w:type="gramEnd"/>
      <w:r w:rsidRPr="006B51E6">
        <w:rPr>
          <w:rFonts w:ascii="Times New Roman" w:hAnsi="Times New Roman" w:cs="Times New Roman"/>
          <w:sz w:val="28"/>
        </w:rPr>
        <w:t>/м</w:t>
      </w:r>
      <w:r w:rsidRPr="006B51E6">
        <w:rPr>
          <w:rFonts w:ascii="Times New Roman" w:hAnsi="Times New Roman" w:cs="Times New Roman"/>
          <w:noProof/>
          <w:position w:val="-4"/>
          <w:sz w:val="28"/>
          <w:lang w:eastAsia="ru-RU"/>
        </w:rPr>
        <w:drawing>
          <wp:inline distT="0" distB="0" distL="0" distR="0" wp14:anchorId="70EEC072" wp14:editId="1259B8C6">
            <wp:extent cx="91440" cy="193040"/>
            <wp:effectExtent l="0" t="0" r="381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>,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 xml:space="preserve">где </w:t>
      </w:r>
      <w:r w:rsidRPr="006B51E6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1D74F362" wp14:editId="2AA9B89D">
            <wp:extent cx="193040" cy="23368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– нижний концентрационный предел распространения пламени, об</w:t>
      </w:r>
      <w:proofErr w:type="gramStart"/>
      <w:r w:rsidRPr="006B51E6">
        <w:rPr>
          <w:rFonts w:ascii="Times New Roman" w:hAnsi="Times New Roman" w:cs="Times New Roman"/>
          <w:sz w:val="28"/>
        </w:rPr>
        <w:t>.</w:t>
      </w:r>
      <w:proofErr w:type="gramEnd"/>
      <w:r w:rsidRPr="006B51E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B51E6">
        <w:rPr>
          <w:rFonts w:ascii="Times New Roman" w:hAnsi="Times New Roman" w:cs="Times New Roman"/>
          <w:sz w:val="28"/>
        </w:rPr>
        <w:t>д</w:t>
      </w:r>
      <w:proofErr w:type="gramEnd"/>
      <w:r w:rsidRPr="006B51E6">
        <w:rPr>
          <w:rFonts w:ascii="Times New Roman" w:hAnsi="Times New Roman" w:cs="Times New Roman"/>
          <w:sz w:val="28"/>
        </w:rPr>
        <w:t>оли;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М – молекулярная масса смеси, кг/</w:t>
      </w:r>
      <w:proofErr w:type="spellStart"/>
      <w:r w:rsidRPr="006B51E6">
        <w:rPr>
          <w:rFonts w:ascii="Times New Roman" w:hAnsi="Times New Roman" w:cs="Times New Roman"/>
          <w:sz w:val="28"/>
        </w:rPr>
        <w:t>кмоль</w:t>
      </w:r>
      <w:proofErr w:type="spellEnd"/>
      <w:r w:rsidRPr="006B51E6">
        <w:rPr>
          <w:rFonts w:ascii="Times New Roman" w:hAnsi="Times New Roman" w:cs="Times New Roman"/>
          <w:sz w:val="28"/>
        </w:rPr>
        <w:t>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4100214C" wp14:editId="3D0A4936">
            <wp:extent cx="152400" cy="23368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– молярный объем (</w:t>
      </w:r>
      <w:proofErr w:type="gramStart"/>
      <w:r w:rsidRPr="006B51E6">
        <w:rPr>
          <w:rFonts w:ascii="Times New Roman" w:hAnsi="Times New Roman" w:cs="Times New Roman"/>
          <w:sz w:val="28"/>
        </w:rPr>
        <w:t>м</w:t>
      </w:r>
      <w:proofErr w:type="gramEnd"/>
      <w:r w:rsidRPr="006B51E6">
        <w:rPr>
          <w:rFonts w:ascii="Times New Roman" w:hAnsi="Times New Roman" w:cs="Times New Roman"/>
          <w:noProof/>
          <w:position w:val="-4"/>
          <w:sz w:val="28"/>
          <w:lang w:eastAsia="ru-RU"/>
        </w:rPr>
        <w:drawing>
          <wp:inline distT="0" distB="0" distL="0" distR="0" wp14:anchorId="4EA765F9" wp14:editId="06FFD4A2">
            <wp:extent cx="91440" cy="193040"/>
            <wp:effectExtent l="0" t="0" r="381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>/</w:t>
      </w:r>
      <w:proofErr w:type="spellStart"/>
      <w:r w:rsidRPr="006B51E6">
        <w:rPr>
          <w:rFonts w:ascii="Times New Roman" w:hAnsi="Times New Roman" w:cs="Times New Roman"/>
          <w:sz w:val="28"/>
        </w:rPr>
        <w:t>кмоль</w:t>
      </w:r>
      <w:proofErr w:type="spellEnd"/>
      <w:r w:rsidRPr="006B51E6">
        <w:rPr>
          <w:rFonts w:ascii="Times New Roman" w:hAnsi="Times New Roman" w:cs="Times New Roman"/>
          <w:sz w:val="28"/>
        </w:rPr>
        <w:t>) при рабочих условиях, определенный по формуле: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32"/>
          <w:sz w:val="28"/>
          <w:lang w:eastAsia="ru-RU"/>
        </w:rPr>
        <w:drawing>
          <wp:inline distT="0" distB="0" distL="0" distR="0" wp14:anchorId="401700E2" wp14:editId="4D89C594">
            <wp:extent cx="3708400" cy="467360"/>
            <wp:effectExtent l="0" t="0" r="6350" b="889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B51E6">
        <w:rPr>
          <w:rFonts w:ascii="Times New Roman" w:hAnsi="Times New Roman" w:cs="Times New Roman"/>
          <w:sz w:val="28"/>
        </w:rPr>
        <w:t>м</w:t>
      </w:r>
      <w:proofErr w:type="gramEnd"/>
      <w:r w:rsidRPr="006B51E6">
        <w:rPr>
          <w:rFonts w:ascii="Times New Roman" w:hAnsi="Times New Roman" w:cs="Times New Roman"/>
          <w:noProof/>
          <w:position w:val="-4"/>
          <w:sz w:val="28"/>
          <w:lang w:eastAsia="ru-RU"/>
        </w:rPr>
        <w:drawing>
          <wp:inline distT="0" distB="0" distL="0" distR="0" wp14:anchorId="396D92B0" wp14:editId="3BA12E33">
            <wp:extent cx="91440" cy="193040"/>
            <wp:effectExtent l="0" t="0" r="381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>/</w:t>
      </w:r>
      <w:proofErr w:type="spellStart"/>
      <w:r w:rsidRPr="006B51E6">
        <w:rPr>
          <w:rFonts w:ascii="Times New Roman" w:hAnsi="Times New Roman" w:cs="Times New Roman"/>
          <w:sz w:val="28"/>
        </w:rPr>
        <w:t>кмоль</w:t>
      </w:r>
      <w:proofErr w:type="spellEnd"/>
      <w:r w:rsidRPr="006B51E6">
        <w:rPr>
          <w:rFonts w:ascii="Times New Roman" w:hAnsi="Times New Roman" w:cs="Times New Roman"/>
          <w:sz w:val="28"/>
        </w:rPr>
        <w:t>,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 xml:space="preserve">где </w:t>
      </w:r>
      <w:r w:rsidRPr="006B51E6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7871CC16" wp14:editId="40AF6AE4">
            <wp:extent cx="1584960" cy="243840"/>
            <wp:effectExtent l="0" t="0" r="0" b="381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– молярный объем при нормальных условиях;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58B20A11" wp14:editId="413905C4">
            <wp:extent cx="1066800" cy="243840"/>
            <wp:effectExtent l="0" t="0" r="0" b="381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>Па – давление при нормальных физических условиях;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42516F3E" wp14:editId="492574AA">
            <wp:extent cx="193040" cy="243840"/>
            <wp:effectExtent l="0" t="0" r="0" b="381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– рабоче</w:t>
      </w:r>
      <w:r>
        <w:rPr>
          <w:rFonts w:ascii="Times New Roman" w:hAnsi="Times New Roman" w:cs="Times New Roman"/>
          <w:sz w:val="28"/>
        </w:rPr>
        <w:t>е давление паровоздушной смеси.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28"/>
          <w:sz w:val="28"/>
          <w:lang w:eastAsia="ru-RU"/>
        </w:rPr>
        <w:drawing>
          <wp:inline distT="0" distB="0" distL="0" distR="0" wp14:anchorId="6B63678F" wp14:editId="5F88CECF">
            <wp:extent cx="1666240" cy="416560"/>
            <wp:effectExtent l="0" t="0" r="0" b="254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м</w:t>
      </w:r>
      <w:r w:rsidRPr="006B51E6">
        <w:rPr>
          <w:rFonts w:ascii="Times New Roman" w:hAnsi="Times New Roman" w:cs="Times New Roman"/>
          <w:noProof/>
          <w:position w:val="-4"/>
          <w:sz w:val="28"/>
          <w:lang w:eastAsia="ru-RU"/>
        </w:rPr>
        <w:drawing>
          <wp:inline distT="0" distB="0" distL="0" distR="0" wp14:anchorId="1E72D0C4" wp14:editId="35BFA274">
            <wp:extent cx="91440" cy="193040"/>
            <wp:effectExtent l="0" t="0" r="381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>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 xml:space="preserve">При выходе из аппарата взрывоопасной смеси с воздухом в помещение повышается </w:t>
      </w:r>
      <w:proofErr w:type="spellStart"/>
      <w:r w:rsidRPr="006B51E6">
        <w:rPr>
          <w:rFonts w:ascii="Times New Roman" w:hAnsi="Times New Roman" w:cs="Times New Roman"/>
          <w:sz w:val="28"/>
        </w:rPr>
        <w:t>взрывопожароопасность</w:t>
      </w:r>
      <w:proofErr w:type="spellEnd"/>
      <w:r w:rsidRPr="006B51E6">
        <w:rPr>
          <w:rFonts w:ascii="Times New Roman" w:hAnsi="Times New Roman" w:cs="Times New Roman"/>
          <w:sz w:val="28"/>
        </w:rPr>
        <w:t>. Для снижения этой опасности следует предусмотреть следующие технические мероприятия: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B51E6">
        <w:rPr>
          <w:rFonts w:ascii="Times New Roman" w:hAnsi="Times New Roman" w:cs="Times New Roman"/>
          <w:sz w:val="28"/>
        </w:rPr>
        <w:t>обеспечить постоянство объема газового пространства (это техническое решение может быть осуществлено путем устройства газовой обвязки двух или более аппаратов;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B51E6">
        <w:rPr>
          <w:rFonts w:ascii="Times New Roman" w:hAnsi="Times New Roman" w:cs="Times New Roman"/>
          <w:sz w:val="28"/>
        </w:rPr>
        <w:t>установить на дыхательном патрубке аппарата дыхательный клапан для герметизации паровоздушного пространства в периоды простоя аппарата, т. е. в промежутки времени между операциями наполнения или опорожнения. Дыхательный клапан позволяет поддерживать определенные избыточное давление и вакуум в аппарате, обеспечивая минимальные потери летучих компонентов за счет испарения, но не препятствует большим и малым "дыханиям";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B51E6">
        <w:rPr>
          <w:rFonts w:ascii="Times New Roman" w:hAnsi="Times New Roman" w:cs="Times New Roman"/>
          <w:sz w:val="28"/>
        </w:rPr>
        <w:t>предусмотреть устройство систем улавливания паров. Для этой цели могут использоваться адсорбционные, абсорбционные, холодильные и компрессорные установки;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B51E6">
        <w:rPr>
          <w:rFonts w:ascii="Times New Roman" w:hAnsi="Times New Roman" w:cs="Times New Roman"/>
          <w:sz w:val="28"/>
        </w:rPr>
        <w:t>вывести дыхательные трубы за пределы помещения, или присоединить их к системе улавливания;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B51E6">
        <w:rPr>
          <w:rFonts w:ascii="Times New Roman" w:hAnsi="Times New Roman" w:cs="Times New Roman"/>
          <w:sz w:val="28"/>
        </w:rPr>
        <w:t>снизить количество паров, поступающих в воздушное пространство, что достигается применением понтонов.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Вывод: исходя из проделанных расчетов, мы можем сказать, что образование паровоздушной смеси, способной к горению, возможно также и снаружи аппаратов данного технологического производства при их нормальной работе и при неисправности вытяжной вентиляции.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2) Насос центробежный циркуляционный является герметичным аппаратом периодического действия, работающим под давлением.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В герметичных аппаратах с горючими жидкостями взрывоопасные концентрации паров образуются при выполнении двух условий: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1. Имеется свободное пространство, в которое попадает воздух или по условиям ведения технологического процесса подается окислитель.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 xml:space="preserve">2. Выполняется соотношение: </w:t>
      </w:r>
      <w:r w:rsidRPr="006B51E6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0BF6E4B2" wp14:editId="19B024EF">
            <wp:extent cx="965200" cy="243840"/>
            <wp:effectExtent l="0" t="0" r="6350" b="381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>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При нормальных условиях работы, в нашем случае, отсутствует свободное пространство. Взрывопожароопасные концентрации могут образовываться при остановке работы аппарата.</w:t>
      </w:r>
    </w:p>
    <w:p w:rsid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  <w:szCs w:val="28"/>
        </w:rPr>
        <w:t xml:space="preserve">Выход горючих веществ без повреждения оборудования возможен по причине небольших утечек горючих веществ через </w:t>
      </w:r>
      <w:r w:rsidRPr="006B51E6">
        <w:rPr>
          <w:rFonts w:ascii="Times New Roman" w:hAnsi="Times New Roman" w:cs="Times New Roman"/>
          <w:sz w:val="28"/>
        </w:rPr>
        <w:t>капиллярные каналы в прокладках, сальниках, сварных швах</w:t>
      </w:r>
      <w:r>
        <w:rPr>
          <w:rFonts w:ascii="Times New Roman" w:hAnsi="Times New Roman" w:cs="Times New Roman"/>
          <w:sz w:val="28"/>
          <w:szCs w:val="28"/>
        </w:rPr>
        <w:t xml:space="preserve"> и др. местах. </w:t>
      </w:r>
      <w:r w:rsidRPr="006B51E6">
        <w:rPr>
          <w:rFonts w:ascii="Times New Roman" w:hAnsi="Times New Roman" w:cs="Times New Roman"/>
          <w:sz w:val="28"/>
        </w:rPr>
        <w:t>Интенсивность утечек паров и газов из работающего под давлением герметичного оборудования определяют по формуле: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34"/>
          <w:sz w:val="28"/>
          <w:lang w:eastAsia="ru-RU"/>
        </w:rPr>
        <w:drawing>
          <wp:inline distT="0" distB="0" distL="0" distR="0" wp14:anchorId="088913E6" wp14:editId="0DCD0E70">
            <wp:extent cx="1513840" cy="49784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>,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 xml:space="preserve">где </w:t>
      </w:r>
      <w:r w:rsidRPr="006B51E6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455E05BF" wp14:editId="430F456E">
            <wp:extent cx="172720" cy="243840"/>
            <wp:effectExtent l="0" t="0" r="0" b="381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– интенсивность выхода паров из аппарата, работающего под давлением, кг/</w:t>
      </w:r>
      <w:proofErr w:type="gramStart"/>
      <w:r w:rsidRPr="006B51E6">
        <w:rPr>
          <w:rFonts w:ascii="Times New Roman" w:hAnsi="Times New Roman" w:cs="Times New Roman"/>
          <w:sz w:val="28"/>
        </w:rPr>
        <w:t>с</w:t>
      </w:r>
      <w:proofErr w:type="gramEnd"/>
      <w:r w:rsidRPr="006B51E6">
        <w:rPr>
          <w:rFonts w:ascii="Times New Roman" w:hAnsi="Times New Roman" w:cs="Times New Roman"/>
          <w:sz w:val="28"/>
        </w:rPr>
        <w:t>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10"/>
          <w:sz w:val="28"/>
          <w:lang w:eastAsia="ru-RU"/>
        </w:rPr>
        <w:drawing>
          <wp:inline distT="0" distB="0" distL="0" distR="0" wp14:anchorId="384E2D69" wp14:editId="2A30F1C2">
            <wp:extent cx="111760" cy="21336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32B7666F" wp14:editId="40E18AB0">
            <wp:extent cx="213360" cy="23368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– коэффициент, учитывающий степень износа оборудования, изменяется в пределах от 1 (новое оборудование) до 2 (изношенное оборудование);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352DEF16" wp14:editId="3E39EFD7">
            <wp:extent cx="233680" cy="243840"/>
            <wp:effectExtent l="0" t="0" r="0" b="381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– коэффициент, зависящий от дав</w:t>
      </w:r>
      <w:r>
        <w:rPr>
          <w:rFonts w:ascii="Times New Roman" w:hAnsi="Times New Roman" w:cs="Times New Roman"/>
          <w:sz w:val="28"/>
        </w:rPr>
        <w:t>ления среды в аппарате</w:t>
      </w:r>
      <w:r w:rsidRPr="006B51E6">
        <w:rPr>
          <w:rFonts w:ascii="Times New Roman" w:hAnsi="Times New Roman" w:cs="Times New Roman"/>
          <w:sz w:val="28"/>
        </w:rPr>
        <w:t>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22813351" wp14:editId="519A616C">
            <wp:extent cx="162560" cy="233680"/>
            <wp:effectExtent l="0" t="0" r="889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 xml:space="preserve"> – внутренний свободный объем оборудования, заполненный паром под давлением, </w:t>
      </w:r>
      <w:proofErr w:type="gramStart"/>
      <w:r w:rsidRPr="006B51E6">
        <w:rPr>
          <w:rFonts w:ascii="Times New Roman" w:hAnsi="Times New Roman" w:cs="Times New Roman"/>
          <w:sz w:val="28"/>
        </w:rPr>
        <w:t>м</w:t>
      </w:r>
      <w:proofErr w:type="gramEnd"/>
      <w:r w:rsidRPr="006B51E6">
        <w:rPr>
          <w:rFonts w:ascii="Times New Roman" w:hAnsi="Times New Roman" w:cs="Times New Roman"/>
          <w:noProof/>
          <w:position w:val="-4"/>
          <w:sz w:val="28"/>
          <w:lang w:eastAsia="ru-RU"/>
        </w:rPr>
        <w:drawing>
          <wp:inline distT="0" distB="0" distL="0" distR="0" wp14:anchorId="2A985283" wp14:editId="30A2431B">
            <wp:extent cx="91440" cy="193040"/>
            <wp:effectExtent l="0" t="0" r="381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E6">
        <w:rPr>
          <w:rFonts w:ascii="Times New Roman" w:hAnsi="Times New Roman" w:cs="Times New Roman"/>
          <w:sz w:val="28"/>
        </w:rPr>
        <w:t>.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51E6">
        <w:rPr>
          <w:rFonts w:ascii="Times New Roman" w:hAnsi="Times New Roman" w:cs="Times New Roman"/>
          <w:sz w:val="28"/>
        </w:rPr>
        <w:t>Для предотвращения образования взрывоопасной концентрации паров смеси в помещении необходимо: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B51E6">
        <w:rPr>
          <w:rFonts w:ascii="Times New Roman" w:hAnsi="Times New Roman" w:cs="Times New Roman"/>
          <w:sz w:val="28"/>
        </w:rPr>
        <w:t>герметизация соединений;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B51E6">
        <w:rPr>
          <w:rFonts w:ascii="Times New Roman" w:hAnsi="Times New Roman" w:cs="Times New Roman"/>
          <w:sz w:val="28"/>
        </w:rPr>
        <w:t>при остановке аппаратов производить очистку и продувку водяным паром;</w:t>
      </w:r>
    </w:p>
    <w:p w:rsidR="006B51E6" w:rsidRPr="006B51E6" w:rsidRDefault="006B51E6" w:rsidP="006B51E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B51E6">
        <w:rPr>
          <w:rFonts w:ascii="Times New Roman" w:hAnsi="Times New Roman" w:cs="Times New Roman"/>
          <w:sz w:val="28"/>
        </w:rPr>
        <w:t>устройство локальных установок автоматического пожаротушения.</w:t>
      </w:r>
    </w:p>
    <w:p w:rsidR="00BB776D" w:rsidRPr="00CE295A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</w:pPr>
      <w:r w:rsidRPr="00CE295A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>5. Анализ причин повреждения аппаратов, разработка необходимых средств защиты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Источником воспламенения может быть тепловое проявление электрической энергии. Они могут возникнуть </w:t>
      </w:r>
      <w:proofErr w:type="gramStart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при</w:t>
      </w:r>
      <w:proofErr w:type="gramEnd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:</w:t>
      </w:r>
    </w:p>
    <w:p w:rsidR="00BB776D" w:rsidRPr="00BB776D" w:rsidRDefault="00327260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- </w:t>
      </w:r>
      <w:proofErr w:type="gramStart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несоответствии</w:t>
      </w:r>
      <w:proofErr w:type="gramEnd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электрооборудования (электродвигателей, силовых электрических сетей) характеру воздействующей на него среды;</w:t>
      </w:r>
    </w:p>
    <w:p w:rsidR="00BB776D" w:rsidRPr="00BB776D" w:rsidRDefault="00327260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- </w:t>
      </w:r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в случае несоблюдения правил устройства и эксплуатации электрооборудования;</w:t>
      </w:r>
    </w:p>
    <w:p w:rsidR="00BB776D" w:rsidRPr="00BB776D" w:rsidRDefault="00327260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- </w:t>
      </w:r>
      <w:proofErr w:type="gramStart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неисправностях</w:t>
      </w:r>
      <w:proofErr w:type="gramEnd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и повреждениях, вызываемых механическими причинами, а также действием химически активных веществ, влаги и т.п.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proofErr w:type="gramStart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Тепловое действие электрического тока может проявиться в виде электрических искр и дуг, чрезмерного перегрева двигателей, контактов, отдельных участков электрических сетей и электрического оборудования, а также аппаратов при перегрузках и больших переходных сопротивлениях, в виде перегрева в результате теплового проявления токов индукции и самоиндукции, при искровых разрядах статического и атмосферного электричества, в результате нагревания вещества и материалов от диэлектрических потерь энергии.</w:t>
      </w:r>
      <w:proofErr w:type="gramEnd"/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Переходные сопротивления возникают чаще всего в местах, где провода и кабели некачественно присоединяются к машинам и аппаратам. В местах переходных сопротивлений выделяется значительное количество тепла. От нагрева мест переходных сопротивлений могут загореться </w:t>
      </w:r>
      <w:proofErr w:type="spellStart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электроизоляция</w:t>
      </w:r>
      <w:proofErr w:type="spellEnd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, а также рядом находящиеся горючие вещества.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Индукционное и электромагнитное воздействие атмосферного электричества способствует появлению значительных электрических потенциалов на производственном оборудовании, трубопроводах, строительных конструкциях. Отсутствие или неисправность систем заземления аппаратов и конструкций, могут привести к образованию опасных искровых разрядов.</w:t>
      </w:r>
    </w:p>
    <w:p w:rsidR="00BB776D" w:rsidRPr="00CE295A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</w:pPr>
      <w:r w:rsidRPr="00CE295A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>6. Возможные пути распространения пожара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</w:p>
    <w:p w:rsidR="00327260" w:rsidRPr="00327260" w:rsidRDefault="00327260" w:rsidP="00327260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Наличие больших объемов легковоспламеняющейся жидкости в цехе окраски автомобильных деталей может привести к тому, что пожар может принять значительные размеры.</w:t>
      </w:r>
    </w:p>
    <w:p w:rsidR="00327260" w:rsidRPr="00327260" w:rsidRDefault="00327260" w:rsidP="00327260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Условиями распространения горения являются: розливы по территории цеха ацетона; разветвленная сеть промышленной канализации при неэффективности гидравлических затворов в колодцах; отсутствие линий стравливания паровоздушных смесей из аппаратов; разветвленная сеть трубопроводов при отсутствии на них гидравлических затворов.</w:t>
      </w:r>
    </w:p>
    <w:p w:rsidR="00327260" w:rsidRPr="00327260" w:rsidRDefault="00327260" w:rsidP="00327260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Распространение пожара при окраске металлических деталей автомобилей происходит по поверхности окрашенных изделий; отложениям лакокрасочного материала на внутренних поверхностях окрасочной камеры, воздуховодов, оборудования и конструкций; по воздуховодам вытяжной, </w:t>
      </w:r>
      <w:proofErr w:type="spellStart"/>
      <w:r w:rsidRP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рециркуляционной</w:t>
      </w:r>
      <w:proofErr w:type="spellEnd"/>
      <w:r w:rsidRP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и приточной систем вентиляции; поверхности </w:t>
      </w:r>
      <w:proofErr w:type="spellStart"/>
      <w:r w:rsidRP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разлившихся</w:t>
      </w:r>
      <w:proofErr w:type="spellEnd"/>
      <w:r w:rsidRP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лакокрасочных материалов; транспортерам для перемещения изделий; через дверные, оконные и технологические проемы.</w:t>
      </w:r>
    </w:p>
    <w:p w:rsidR="00327260" w:rsidRPr="00327260" w:rsidRDefault="00327260" w:rsidP="00327260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Наличие в больших количествах лакокрасочных материалов вблизи окрасочной камеры, окрашиваемых изделий и оборудования, взрывы в окрасочной камере и в цехах окраски способствует распространению пожара при окраске.</w:t>
      </w:r>
    </w:p>
    <w:p w:rsidR="00327260" w:rsidRPr="00327260" w:rsidRDefault="00327260" w:rsidP="00327260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В смесителе растворителе может единовременно находится до 3,18 м3 краски. Возможная средняя температура пожара может достигать 1500 </w:t>
      </w:r>
      <w:proofErr w:type="spellStart"/>
      <w:r w:rsidRP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оС</w:t>
      </w:r>
      <w:proofErr w:type="spellEnd"/>
      <w:r w:rsidRP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. При повреждении аппаратов возможно растекание легковоспламеняющихся жидкостей по всей площади помещения (1 литр ЛВЖ растекается на площади 1 м</w:t>
      </w:r>
      <w:proofErr w:type="gramStart"/>
      <w:r w:rsidRP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2</w:t>
      </w:r>
      <w:proofErr w:type="gramEnd"/>
      <w:r w:rsidRP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). Поэтому следует ограничить розлив жидкостей, предусмотрев противопожарные местные преграды в виде глухих бортиков и обвалований.</w:t>
      </w:r>
    </w:p>
    <w:p w:rsidR="00327260" w:rsidRDefault="00327260" w:rsidP="00327260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Чтобы предотвратить распространение огня по производственным коммуникациям, а также для защиты дыхательной линии применяют сухие </w:t>
      </w:r>
      <w:proofErr w:type="spellStart"/>
      <w:r w:rsidRP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огнепреградители</w:t>
      </w:r>
      <w:proofErr w:type="spellEnd"/>
      <w:r w:rsidRPr="00327260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, в виде гравийных затворов, состоящих из твердых измельченных материалов, автоматические задвижки и заслонки, водяные завесы, перемычки, засыпки и т. п.</w:t>
      </w:r>
    </w:p>
    <w:p w:rsidR="00327260" w:rsidRP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 xml:space="preserve">Произведем расчет гравийного </w:t>
      </w:r>
      <w:proofErr w:type="spellStart"/>
      <w:r w:rsidRPr="00327260">
        <w:rPr>
          <w:rFonts w:ascii="Times New Roman" w:hAnsi="Times New Roman" w:cs="Times New Roman"/>
          <w:sz w:val="28"/>
        </w:rPr>
        <w:t>огнепреградителя</w:t>
      </w:r>
      <w:proofErr w:type="spellEnd"/>
      <w:r w:rsidRPr="00327260">
        <w:rPr>
          <w:rFonts w:ascii="Times New Roman" w:hAnsi="Times New Roman" w:cs="Times New Roman"/>
          <w:sz w:val="28"/>
        </w:rPr>
        <w:t xml:space="preserve"> для защиты дыхательной линии смесителя-растворителя.</w:t>
      </w:r>
    </w:p>
    <w:p w:rsidR="00327260" w:rsidRP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>1.Составляют уравнение сгорания в воздухе 1 моля горючего вещества и определяют концентрацию компонентов в исходной горючей смеси стехиометрического состава:</w:t>
      </w:r>
    </w:p>
    <w:p w:rsidR="00327260" w:rsidRP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noProof/>
          <w:position w:val="-20"/>
          <w:sz w:val="28"/>
          <w:lang w:eastAsia="ru-RU"/>
        </w:rPr>
        <w:drawing>
          <wp:inline distT="0" distB="0" distL="0" distR="0" wp14:anchorId="0BBB76A4" wp14:editId="31C33371">
            <wp:extent cx="802640" cy="36576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</w:rPr>
        <w:t xml:space="preserve"> и </w:t>
      </w:r>
      <w:r w:rsidRPr="00327260">
        <w:rPr>
          <w:rFonts w:ascii="Times New Roman" w:hAnsi="Times New Roman" w:cs="Times New Roman"/>
          <w:noProof/>
          <w:position w:val="-10"/>
          <w:sz w:val="28"/>
          <w:lang w:eastAsia="ru-RU"/>
        </w:rPr>
        <w:drawing>
          <wp:inline distT="0" distB="0" distL="0" distR="0" wp14:anchorId="289942EE" wp14:editId="1AA965E0">
            <wp:extent cx="741680" cy="213360"/>
            <wp:effectExtent l="0" t="0" r="127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>,</w:t>
      </w:r>
    </w:p>
    <w:p w:rsid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 xml:space="preserve">где </w:t>
      </w:r>
      <w:proofErr w:type="spellStart"/>
      <w:r>
        <w:rPr>
          <w:rFonts w:ascii="Times New Roman" w:hAnsi="Times New Roman" w:cs="Times New Roman"/>
          <w:sz w:val="28"/>
        </w:rPr>
        <w:t>φ</w:t>
      </w:r>
      <w:r w:rsidRPr="00327260">
        <w:rPr>
          <w:rFonts w:ascii="Times New Roman" w:hAnsi="Times New Roman" w:cs="Times New Roman"/>
          <w:sz w:val="28"/>
          <w:vertAlign w:val="subscript"/>
        </w:rPr>
        <w:t>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27260">
        <w:rPr>
          <w:rFonts w:ascii="Times New Roman" w:hAnsi="Times New Roman" w:cs="Times New Roman"/>
          <w:sz w:val="28"/>
        </w:rPr>
        <w:t>- концентрация горючего компонента в исходной смеси стехиометрического состава, об</w:t>
      </w:r>
      <w:proofErr w:type="gramStart"/>
      <w:r w:rsidRPr="00327260">
        <w:rPr>
          <w:rFonts w:ascii="Times New Roman" w:hAnsi="Times New Roman" w:cs="Times New Roman"/>
          <w:sz w:val="28"/>
        </w:rPr>
        <w:t>.</w:t>
      </w:r>
      <w:proofErr w:type="gramEnd"/>
      <w:r w:rsidRPr="0032726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27260">
        <w:rPr>
          <w:rFonts w:ascii="Times New Roman" w:hAnsi="Times New Roman" w:cs="Times New Roman"/>
          <w:sz w:val="28"/>
        </w:rPr>
        <w:t>д</w:t>
      </w:r>
      <w:proofErr w:type="gramEnd"/>
      <w:r w:rsidRPr="00327260">
        <w:rPr>
          <w:rFonts w:ascii="Times New Roman" w:hAnsi="Times New Roman" w:cs="Times New Roman"/>
          <w:sz w:val="28"/>
        </w:rPr>
        <w:t>оли;</w:t>
      </w:r>
    </w:p>
    <w:p w:rsid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m</w:t>
      </w:r>
      <w:r w:rsidRPr="00327260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r w:rsidRPr="00327260">
        <w:rPr>
          <w:rFonts w:ascii="Times New Roman" w:hAnsi="Times New Roman" w:cs="Times New Roman"/>
          <w:sz w:val="28"/>
        </w:rPr>
        <w:t xml:space="preserve">  -</w:t>
      </w:r>
      <w:proofErr w:type="gramEnd"/>
      <w:r w:rsidRPr="00327260">
        <w:rPr>
          <w:rFonts w:ascii="Times New Roman" w:hAnsi="Times New Roman" w:cs="Times New Roman"/>
          <w:sz w:val="28"/>
        </w:rPr>
        <w:t xml:space="preserve"> количество молей одного компонента в смеси;</w:t>
      </w:r>
    </w:p>
    <w:p w:rsid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n</w:t>
      </w:r>
      <w:r w:rsidRPr="00327260">
        <w:rPr>
          <w:rFonts w:ascii="Times New Roman" w:hAnsi="Times New Roman" w:cs="Times New Roman"/>
          <w:sz w:val="28"/>
        </w:rPr>
        <w:t xml:space="preserve"> - </w:t>
      </w:r>
      <w:proofErr w:type="gramStart"/>
      <w:r w:rsidRPr="00327260">
        <w:rPr>
          <w:rFonts w:ascii="Times New Roman" w:hAnsi="Times New Roman" w:cs="Times New Roman"/>
          <w:sz w:val="28"/>
        </w:rPr>
        <w:t>количество</w:t>
      </w:r>
      <w:proofErr w:type="gramEnd"/>
      <w:r w:rsidRPr="00327260">
        <w:rPr>
          <w:rFonts w:ascii="Times New Roman" w:hAnsi="Times New Roman" w:cs="Times New Roman"/>
          <w:sz w:val="28"/>
        </w:rPr>
        <w:t xml:space="preserve"> компонентов в смеси;</w:t>
      </w:r>
    </w:p>
    <w:p w:rsidR="00327260" w:rsidRP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t>φ</w:t>
      </w:r>
      <w:r>
        <w:rPr>
          <w:rFonts w:ascii="Times New Roman" w:hAnsi="Times New Roman" w:cs="Times New Roman"/>
          <w:sz w:val="28"/>
          <w:vertAlign w:val="subscript"/>
        </w:rPr>
        <w:t>в</w:t>
      </w:r>
      <w:proofErr w:type="spellEnd"/>
      <w:r w:rsidRPr="00327260">
        <w:rPr>
          <w:rFonts w:ascii="Times New Roman" w:hAnsi="Times New Roman" w:cs="Times New Roman"/>
          <w:sz w:val="28"/>
        </w:rPr>
        <w:t xml:space="preserve">  - концентрация воздуха в схо</w:t>
      </w:r>
      <w:r>
        <w:rPr>
          <w:rFonts w:ascii="Times New Roman" w:hAnsi="Times New Roman" w:cs="Times New Roman"/>
          <w:sz w:val="28"/>
        </w:rPr>
        <w:t>дной смеси.</w:t>
      </w:r>
      <w:proofErr w:type="gramEnd"/>
    </w:p>
    <w:p w:rsidR="00327260" w:rsidRP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>С</w:t>
      </w:r>
      <w:r w:rsidRPr="00327260">
        <w:rPr>
          <w:rFonts w:ascii="Times New Roman" w:hAnsi="Times New Roman" w:cs="Times New Roman"/>
          <w:sz w:val="28"/>
          <w:vertAlign w:val="subscript"/>
        </w:rPr>
        <w:t>3</w:t>
      </w:r>
      <w:r w:rsidRPr="00327260">
        <w:rPr>
          <w:rFonts w:ascii="Times New Roman" w:hAnsi="Times New Roman" w:cs="Times New Roman"/>
          <w:sz w:val="28"/>
          <w:lang w:val="en-US"/>
        </w:rPr>
        <w:t>H</w:t>
      </w:r>
      <w:r w:rsidRPr="00327260">
        <w:rPr>
          <w:rFonts w:ascii="Times New Roman" w:hAnsi="Times New Roman" w:cs="Times New Roman"/>
          <w:sz w:val="28"/>
          <w:vertAlign w:val="subscript"/>
        </w:rPr>
        <w:t>6</w:t>
      </w:r>
      <w:r w:rsidRPr="00327260">
        <w:rPr>
          <w:rFonts w:ascii="Times New Roman" w:hAnsi="Times New Roman" w:cs="Times New Roman"/>
          <w:sz w:val="28"/>
        </w:rPr>
        <w:t>О+ 4(</w:t>
      </w:r>
      <w:r w:rsidRPr="00327260">
        <w:rPr>
          <w:rFonts w:ascii="Times New Roman" w:hAnsi="Times New Roman" w:cs="Times New Roman"/>
          <w:sz w:val="28"/>
          <w:lang w:val="en-US"/>
        </w:rPr>
        <w:t>O</w:t>
      </w:r>
      <w:r w:rsidRPr="00327260">
        <w:rPr>
          <w:rFonts w:ascii="Times New Roman" w:hAnsi="Times New Roman" w:cs="Times New Roman"/>
          <w:sz w:val="28"/>
          <w:vertAlign w:val="subscript"/>
        </w:rPr>
        <w:t>2</w:t>
      </w:r>
      <w:r w:rsidRPr="00327260">
        <w:rPr>
          <w:rFonts w:ascii="Times New Roman" w:hAnsi="Times New Roman" w:cs="Times New Roman"/>
          <w:sz w:val="28"/>
        </w:rPr>
        <w:t>+ 3,76</w:t>
      </w:r>
      <w:r w:rsidRPr="00327260">
        <w:rPr>
          <w:rFonts w:ascii="Times New Roman" w:hAnsi="Times New Roman" w:cs="Times New Roman"/>
          <w:sz w:val="28"/>
          <w:lang w:val="en-US"/>
        </w:rPr>
        <w:t>N</w:t>
      </w:r>
      <w:r w:rsidRPr="00327260">
        <w:rPr>
          <w:rFonts w:ascii="Times New Roman" w:hAnsi="Times New Roman" w:cs="Times New Roman"/>
          <w:sz w:val="28"/>
          <w:vertAlign w:val="subscript"/>
        </w:rPr>
        <w:t>2</w:t>
      </w:r>
      <w:r w:rsidRPr="00327260">
        <w:rPr>
          <w:rFonts w:ascii="Times New Roman" w:hAnsi="Times New Roman" w:cs="Times New Roman"/>
          <w:sz w:val="28"/>
        </w:rPr>
        <w:t>)</w:t>
      </w:r>
      <w:r w:rsidRPr="00327260">
        <w:rPr>
          <w:rFonts w:ascii="Times New Roman" w:hAnsi="Times New Roman" w:cs="Times New Roman"/>
          <w:sz w:val="28"/>
          <w:szCs w:val="28"/>
        </w:rPr>
        <w:sym w:font="Symbol" w:char="F0AE"/>
      </w:r>
      <w:r w:rsidRPr="00327260">
        <w:rPr>
          <w:rFonts w:ascii="Times New Roman" w:hAnsi="Times New Roman" w:cs="Times New Roman"/>
          <w:sz w:val="28"/>
        </w:rPr>
        <w:t xml:space="preserve"> 3</w:t>
      </w:r>
      <w:r w:rsidRPr="00327260">
        <w:rPr>
          <w:rFonts w:ascii="Times New Roman" w:hAnsi="Times New Roman" w:cs="Times New Roman"/>
          <w:sz w:val="28"/>
          <w:lang w:val="en-US"/>
        </w:rPr>
        <w:t>CO</w:t>
      </w:r>
      <w:r w:rsidRPr="00327260">
        <w:rPr>
          <w:rFonts w:ascii="Times New Roman" w:hAnsi="Times New Roman" w:cs="Times New Roman"/>
          <w:sz w:val="28"/>
          <w:vertAlign w:val="subscript"/>
        </w:rPr>
        <w:t>2</w:t>
      </w:r>
      <w:r w:rsidRPr="00327260">
        <w:rPr>
          <w:rFonts w:ascii="Times New Roman" w:hAnsi="Times New Roman" w:cs="Times New Roman"/>
          <w:sz w:val="28"/>
        </w:rPr>
        <w:t>+3</w:t>
      </w:r>
      <w:r w:rsidRPr="00327260">
        <w:rPr>
          <w:rFonts w:ascii="Times New Roman" w:hAnsi="Times New Roman" w:cs="Times New Roman"/>
          <w:sz w:val="28"/>
          <w:lang w:val="en-US"/>
        </w:rPr>
        <w:t>H</w:t>
      </w:r>
      <w:r w:rsidRPr="00327260">
        <w:rPr>
          <w:rFonts w:ascii="Times New Roman" w:hAnsi="Times New Roman" w:cs="Times New Roman"/>
          <w:sz w:val="28"/>
          <w:vertAlign w:val="subscript"/>
        </w:rPr>
        <w:t>2</w:t>
      </w:r>
      <w:r w:rsidRPr="00327260">
        <w:rPr>
          <w:rFonts w:ascii="Times New Roman" w:hAnsi="Times New Roman" w:cs="Times New Roman"/>
          <w:sz w:val="28"/>
          <w:lang w:val="en-US"/>
        </w:rPr>
        <w:t>O</w:t>
      </w:r>
      <w:r w:rsidRPr="00327260">
        <w:rPr>
          <w:rFonts w:ascii="Times New Roman" w:hAnsi="Times New Roman" w:cs="Times New Roman"/>
          <w:sz w:val="28"/>
        </w:rPr>
        <w:t>+4</w:t>
      </w:r>
      <w:r w:rsidRPr="00327260">
        <w:rPr>
          <w:rFonts w:ascii="Times New Roman" w:hAnsi="Times New Roman" w:cs="Times New Roman"/>
          <w:sz w:val="28"/>
          <w:vertAlign w:val="superscript"/>
        </w:rPr>
        <w:t>.</w:t>
      </w:r>
      <w:r w:rsidRPr="00327260">
        <w:rPr>
          <w:rFonts w:ascii="Times New Roman" w:hAnsi="Times New Roman" w:cs="Times New Roman"/>
          <w:sz w:val="28"/>
        </w:rPr>
        <w:t>3,76</w:t>
      </w:r>
      <w:r w:rsidRPr="00327260">
        <w:rPr>
          <w:rFonts w:ascii="Times New Roman" w:hAnsi="Times New Roman" w:cs="Times New Roman"/>
          <w:sz w:val="28"/>
          <w:lang w:val="en-US"/>
        </w:rPr>
        <w:t>N</w:t>
      </w:r>
      <w:r w:rsidRPr="00327260">
        <w:rPr>
          <w:rFonts w:ascii="Times New Roman" w:hAnsi="Times New Roman" w:cs="Times New Roman"/>
          <w:sz w:val="28"/>
          <w:vertAlign w:val="subscript"/>
        </w:rPr>
        <w:t>2</w:t>
      </w:r>
      <w:r w:rsidRPr="00327260">
        <w:rPr>
          <w:rFonts w:ascii="Times New Roman" w:hAnsi="Times New Roman" w:cs="Times New Roman"/>
          <w:sz w:val="28"/>
        </w:rPr>
        <w:t xml:space="preserve"> – ацетон,</w:t>
      </w:r>
    </w:p>
    <w:p w:rsidR="00327260" w:rsidRP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327260">
        <w:rPr>
          <w:rFonts w:ascii="Times New Roman" w:hAnsi="Times New Roman" w:cs="Times New Roman"/>
          <w:sz w:val="28"/>
        </w:rPr>
        <w:t>С</w:t>
      </w:r>
      <w:r w:rsidRPr="00327260">
        <w:rPr>
          <w:rFonts w:ascii="Times New Roman" w:hAnsi="Times New Roman" w:cs="Times New Roman"/>
          <w:sz w:val="28"/>
          <w:vertAlign w:val="subscript"/>
          <w:lang w:val="en-US"/>
        </w:rPr>
        <w:t>8</w:t>
      </w:r>
      <w:r w:rsidRPr="00327260">
        <w:rPr>
          <w:rFonts w:ascii="Times New Roman" w:hAnsi="Times New Roman" w:cs="Times New Roman"/>
          <w:sz w:val="28"/>
          <w:lang w:val="en-US"/>
        </w:rPr>
        <w:t>H</w:t>
      </w:r>
      <w:r w:rsidRPr="00327260">
        <w:rPr>
          <w:rFonts w:ascii="Times New Roman" w:hAnsi="Times New Roman" w:cs="Times New Roman"/>
          <w:sz w:val="28"/>
          <w:vertAlign w:val="subscript"/>
          <w:lang w:val="en-US"/>
        </w:rPr>
        <w:t>10</w:t>
      </w:r>
      <w:r w:rsidRPr="00327260">
        <w:rPr>
          <w:rFonts w:ascii="Times New Roman" w:hAnsi="Times New Roman" w:cs="Times New Roman"/>
          <w:sz w:val="28"/>
          <w:lang w:val="en-US"/>
        </w:rPr>
        <w:t>+ 10,5(O</w:t>
      </w:r>
      <w:r w:rsidRPr="00327260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327260">
        <w:rPr>
          <w:rFonts w:ascii="Times New Roman" w:hAnsi="Times New Roman" w:cs="Times New Roman"/>
          <w:sz w:val="28"/>
          <w:lang w:val="en-US"/>
        </w:rPr>
        <w:t>+ 3,76N</w:t>
      </w:r>
      <w:r w:rsidRPr="00327260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327260">
        <w:rPr>
          <w:rFonts w:ascii="Times New Roman" w:hAnsi="Times New Roman" w:cs="Times New Roman"/>
          <w:sz w:val="28"/>
          <w:lang w:val="en-US"/>
        </w:rPr>
        <w:t>)</w:t>
      </w:r>
      <w:r w:rsidRPr="00327260">
        <w:rPr>
          <w:rFonts w:ascii="Times New Roman" w:hAnsi="Times New Roman" w:cs="Times New Roman"/>
          <w:sz w:val="28"/>
          <w:szCs w:val="28"/>
        </w:rPr>
        <w:sym w:font="Symbol" w:char="F0AE"/>
      </w:r>
      <w:r w:rsidRPr="00327260">
        <w:rPr>
          <w:rFonts w:ascii="Times New Roman" w:hAnsi="Times New Roman" w:cs="Times New Roman"/>
          <w:sz w:val="28"/>
          <w:lang w:val="en-US"/>
        </w:rPr>
        <w:t xml:space="preserve"> 8CO</w:t>
      </w:r>
      <w:r w:rsidRPr="00327260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327260">
        <w:rPr>
          <w:rFonts w:ascii="Times New Roman" w:hAnsi="Times New Roman" w:cs="Times New Roman"/>
          <w:sz w:val="28"/>
          <w:lang w:val="en-US"/>
        </w:rPr>
        <w:t>+5H</w:t>
      </w:r>
      <w:r w:rsidRPr="00327260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327260">
        <w:rPr>
          <w:rFonts w:ascii="Times New Roman" w:hAnsi="Times New Roman" w:cs="Times New Roman"/>
          <w:sz w:val="28"/>
          <w:lang w:val="en-US"/>
        </w:rPr>
        <w:t>O+10,5</w:t>
      </w:r>
      <w:r w:rsidRPr="00327260">
        <w:rPr>
          <w:rFonts w:ascii="Times New Roman" w:hAnsi="Times New Roman" w:cs="Times New Roman"/>
          <w:sz w:val="28"/>
          <w:vertAlign w:val="superscript"/>
          <w:lang w:val="en-US"/>
        </w:rPr>
        <w:t>.</w:t>
      </w:r>
      <w:r w:rsidRPr="00327260">
        <w:rPr>
          <w:rFonts w:ascii="Times New Roman" w:hAnsi="Times New Roman" w:cs="Times New Roman"/>
          <w:sz w:val="28"/>
          <w:lang w:val="en-US"/>
        </w:rPr>
        <w:t>3,76N</w:t>
      </w:r>
      <w:r w:rsidRPr="00327260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327260">
        <w:rPr>
          <w:rFonts w:ascii="Times New Roman" w:hAnsi="Times New Roman" w:cs="Times New Roman"/>
          <w:sz w:val="28"/>
          <w:lang w:val="en-US"/>
        </w:rPr>
        <w:t xml:space="preserve"> – </w:t>
      </w:r>
      <w:r w:rsidRPr="00327260">
        <w:rPr>
          <w:rFonts w:ascii="Times New Roman" w:hAnsi="Times New Roman" w:cs="Times New Roman"/>
          <w:sz w:val="28"/>
        </w:rPr>
        <w:t>ксилол</w:t>
      </w:r>
      <w:r w:rsidRPr="00327260">
        <w:rPr>
          <w:rFonts w:ascii="Times New Roman" w:hAnsi="Times New Roman" w:cs="Times New Roman"/>
          <w:sz w:val="28"/>
          <w:lang w:val="en-US"/>
        </w:rPr>
        <w:t>.</w:t>
      </w:r>
    </w:p>
    <w:p w:rsidR="00327260" w:rsidRP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>m = (1+4+4</w:t>
      </w:r>
      <w:r w:rsidRPr="00327260">
        <w:rPr>
          <w:rFonts w:ascii="Times New Roman" w:hAnsi="Times New Roman" w:cs="Times New Roman"/>
          <w:sz w:val="28"/>
          <w:vertAlign w:val="superscript"/>
        </w:rPr>
        <w:t>.</w:t>
      </w:r>
      <w:r w:rsidRPr="00327260">
        <w:rPr>
          <w:rFonts w:ascii="Times New Roman" w:hAnsi="Times New Roman" w:cs="Times New Roman"/>
          <w:sz w:val="28"/>
        </w:rPr>
        <w:t>3,76)</w:t>
      </w:r>
      <w:r w:rsidRPr="00327260">
        <w:rPr>
          <w:rFonts w:ascii="Times New Roman" w:hAnsi="Times New Roman" w:cs="Times New Roman"/>
          <w:sz w:val="28"/>
          <w:vertAlign w:val="superscript"/>
        </w:rPr>
        <w:t xml:space="preserve"> .</w:t>
      </w:r>
      <w:r w:rsidRPr="00327260">
        <w:rPr>
          <w:rFonts w:ascii="Times New Roman" w:hAnsi="Times New Roman" w:cs="Times New Roman"/>
          <w:sz w:val="28"/>
        </w:rPr>
        <w:t>0,8 + (1+10,5+10,5</w:t>
      </w:r>
      <w:r w:rsidRPr="00327260">
        <w:rPr>
          <w:rFonts w:ascii="Times New Roman" w:hAnsi="Times New Roman" w:cs="Times New Roman"/>
          <w:sz w:val="28"/>
          <w:vertAlign w:val="superscript"/>
        </w:rPr>
        <w:t>.</w:t>
      </w:r>
      <w:r w:rsidRPr="00327260">
        <w:rPr>
          <w:rFonts w:ascii="Times New Roman" w:hAnsi="Times New Roman" w:cs="Times New Roman"/>
          <w:sz w:val="28"/>
        </w:rPr>
        <w:t>3,76)</w:t>
      </w:r>
      <w:r w:rsidRPr="00327260">
        <w:rPr>
          <w:rFonts w:ascii="Times New Roman" w:hAnsi="Times New Roman" w:cs="Times New Roman"/>
          <w:sz w:val="28"/>
          <w:vertAlign w:val="superscript"/>
        </w:rPr>
        <w:t xml:space="preserve"> .</w:t>
      </w:r>
      <w:r w:rsidRPr="00327260">
        <w:rPr>
          <w:rFonts w:ascii="Times New Roman" w:hAnsi="Times New Roman" w:cs="Times New Roman"/>
          <w:sz w:val="28"/>
        </w:rPr>
        <w:t>0,2 = 26,23 молей.</w:t>
      </w:r>
    </w:p>
    <w:p w:rsidR="00327260" w:rsidRPr="00327260" w:rsidRDefault="00327260" w:rsidP="00312DB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noProof/>
          <w:position w:val="-28"/>
          <w:sz w:val="28"/>
          <w:lang w:eastAsia="ru-RU"/>
        </w:rPr>
        <w:drawing>
          <wp:inline distT="0" distB="0" distL="0" distR="0" wp14:anchorId="77CE36E3" wp14:editId="3D1CA5BD">
            <wp:extent cx="1249680" cy="416560"/>
            <wp:effectExtent l="0" t="0" r="7620" b="254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</w:rPr>
        <w:t xml:space="preserve"> об</w:t>
      </w:r>
      <w:proofErr w:type="gramStart"/>
      <w:r w:rsidRPr="00327260">
        <w:rPr>
          <w:rFonts w:ascii="Times New Roman" w:hAnsi="Times New Roman" w:cs="Times New Roman"/>
          <w:sz w:val="28"/>
        </w:rPr>
        <w:t>.</w:t>
      </w:r>
      <w:proofErr w:type="gramEnd"/>
      <w:r w:rsidRPr="0032726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27260">
        <w:rPr>
          <w:rFonts w:ascii="Times New Roman" w:hAnsi="Times New Roman" w:cs="Times New Roman"/>
          <w:sz w:val="28"/>
        </w:rPr>
        <w:t>д</w:t>
      </w:r>
      <w:proofErr w:type="gramEnd"/>
      <w:r w:rsidRPr="00327260">
        <w:rPr>
          <w:rFonts w:ascii="Times New Roman" w:hAnsi="Times New Roman" w:cs="Times New Roman"/>
          <w:sz w:val="28"/>
        </w:rPr>
        <w:t xml:space="preserve">оли и </w:t>
      </w:r>
      <w:r w:rsidRPr="00327260">
        <w:rPr>
          <w:rFonts w:ascii="Times New Roman" w:hAnsi="Times New Roman" w:cs="Times New Roman"/>
          <w:noProof/>
          <w:position w:val="-10"/>
          <w:sz w:val="28"/>
          <w:lang w:eastAsia="ru-RU"/>
        </w:rPr>
        <w:drawing>
          <wp:inline distT="0" distB="0" distL="0" distR="0" wp14:anchorId="0F0F267E" wp14:editId="534479A7">
            <wp:extent cx="1412240" cy="21336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DB8">
        <w:rPr>
          <w:rFonts w:ascii="Times New Roman" w:hAnsi="Times New Roman" w:cs="Times New Roman"/>
          <w:sz w:val="28"/>
        </w:rPr>
        <w:t xml:space="preserve"> об. доли.</w:t>
      </w:r>
    </w:p>
    <w:p w:rsidR="00327260" w:rsidRDefault="00327260" w:rsidP="00312DB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 xml:space="preserve">2. Определяют удельную газовую постоянную исходной смеси </w:t>
      </w:r>
      <w:r w:rsidRPr="00327260">
        <w:rPr>
          <w:rFonts w:ascii="Times New Roman" w:hAnsi="Times New Roman" w:cs="Times New Roman"/>
          <w:noProof/>
          <w:position w:val="-4"/>
          <w:sz w:val="28"/>
          <w:lang w:eastAsia="ru-RU"/>
        </w:rPr>
        <w:drawing>
          <wp:inline distT="0" distB="0" distL="0" distR="0" wp14:anchorId="717EFC47" wp14:editId="2FA127AE">
            <wp:extent cx="152400" cy="162560"/>
            <wp:effectExtent l="0" t="0" r="0" b="889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</w:rPr>
        <w:t xml:space="preserve">, а так же её удельную теплоемкость </w:t>
      </w:r>
      <w:r w:rsidRPr="00327260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547C09AA" wp14:editId="358B953A">
            <wp:extent cx="172720" cy="243840"/>
            <wp:effectExtent l="0" t="0" r="0" b="381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</w:rPr>
        <w:t xml:space="preserve"> и коэффициент теплопроводности </w:t>
      </w:r>
      <w:r w:rsidRPr="00327260">
        <w:rPr>
          <w:rFonts w:ascii="Times New Roman" w:hAnsi="Times New Roman" w:cs="Times New Roman"/>
          <w:noProof/>
          <w:position w:val="-6"/>
          <w:sz w:val="28"/>
          <w:lang w:eastAsia="ru-RU"/>
        </w:rPr>
        <w:drawing>
          <wp:inline distT="0" distB="0" distL="0" distR="0" wp14:anchorId="46E89D13" wp14:editId="64DEB4EC">
            <wp:extent cx="142240" cy="17272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</w:rPr>
        <w:t>.</w:t>
      </w:r>
    </w:p>
    <w:p w:rsidR="00327260" w:rsidRPr="00327260" w:rsidRDefault="00327260" w:rsidP="00312DB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noProof/>
          <w:position w:val="-60"/>
          <w:sz w:val="28"/>
          <w:lang w:eastAsia="ru-RU"/>
        </w:rPr>
        <w:drawing>
          <wp:inline distT="0" distB="0" distL="0" distR="0" wp14:anchorId="0C3AC8A4" wp14:editId="462FE4B7">
            <wp:extent cx="2885440" cy="619760"/>
            <wp:effectExtent l="0" t="0" r="0" b="889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</w:rPr>
        <w:t xml:space="preserve"> Дж/</w:t>
      </w:r>
      <w:proofErr w:type="spellStart"/>
      <w:r w:rsidRPr="00327260">
        <w:rPr>
          <w:rFonts w:ascii="Times New Roman" w:hAnsi="Times New Roman" w:cs="Times New Roman"/>
          <w:sz w:val="28"/>
        </w:rPr>
        <w:t>кг</w:t>
      </w:r>
      <w:proofErr w:type="gramStart"/>
      <w:r w:rsidRPr="00327260">
        <w:rPr>
          <w:rFonts w:ascii="Times New Roman" w:hAnsi="Times New Roman" w:cs="Times New Roman"/>
          <w:sz w:val="28"/>
          <w:vertAlign w:val="superscript"/>
        </w:rPr>
        <w:t>.</w:t>
      </w:r>
      <w:r w:rsidRPr="00327260">
        <w:rPr>
          <w:rFonts w:ascii="Times New Roman" w:hAnsi="Times New Roman" w:cs="Times New Roman"/>
          <w:sz w:val="28"/>
        </w:rPr>
        <w:t>К</w:t>
      </w:r>
      <w:proofErr w:type="spellEnd"/>
      <w:proofErr w:type="gramEnd"/>
      <w:r w:rsidRPr="00327260">
        <w:rPr>
          <w:rFonts w:ascii="Times New Roman" w:hAnsi="Times New Roman" w:cs="Times New Roman"/>
          <w:sz w:val="28"/>
        </w:rPr>
        <w:t>;</w:t>
      </w:r>
    </w:p>
    <w:p w:rsidR="00327260" w:rsidRP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062ABC25" wp14:editId="3080890C">
            <wp:extent cx="2448560" cy="243840"/>
            <wp:effectExtent l="0" t="0" r="8890" b="381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  <w:szCs w:val="28"/>
        </w:rPr>
        <w:t xml:space="preserve"> </w:t>
      </w:r>
      <w:r w:rsidRPr="00327260">
        <w:rPr>
          <w:rFonts w:ascii="Times New Roman" w:hAnsi="Times New Roman" w:cs="Times New Roman"/>
          <w:sz w:val="28"/>
        </w:rPr>
        <w:t>кДж/(</w:t>
      </w:r>
      <w:proofErr w:type="spellStart"/>
      <w:r w:rsidRPr="00327260">
        <w:rPr>
          <w:rFonts w:ascii="Times New Roman" w:hAnsi="Times New Roman" w:cs="Times New Roman"/>
          <w:sz w:val="28"/>
        </w:rPr>
        <w:t>кг</w:t>
      </w:r>
      <w:proofErr w:type="gramStart"/>
      <w:r w:rsidRPr="00327260">
        <w:rPr>
          <w:rFonts w:ascii="Times New Roman" w:hAnsi="Times New Roman" w:cs="Times New Roman"/>
          <w:sz w:val="28"/>
          <w:vertAlign w:val="superscript"/>
        </w:rPr>
        <w:t>.</w:t>
      </w:r>
      <w:r w:rsidRPr="00327260">
        <w:rPr>
          <w:rFonts w:ascii="Times New Roman" w:hAnsi="Times New Roman" w:cs="Times New Roman"/>
          <w:sz w:val="28"/>
        </w:rPr>
        <w:t>К</w:t>
      </w:r>
      <w:proofErr w:type="spellEnd"/>
      <w:proofErr w:type="gramEnd"/>
      <w:r w:rsidRPr="00327260">
        <w:rPr>
          <w:rFonts w:ascii="Times New Roman" w:hAnsi="Times New Roman" w:cs="Times New Roman"/>
          <w:sz w:val="28"/>
        </w:rPr>
        <w:t>);</w:t>
      </w:r>
    </w:p>
    <w:p w:rsidR="00327260" w:rsidRP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noProof/>
          <w:position w:val="-10"/>
          <w:sz w:val="28"/>
          <w:lang w:eastAsia="ru-RU"/>
        </w:rPr>
        <w:drawing>
          <wp:inline distT="0" distB="0" distL="0" distR="0" wp14:anchorId="48C5C71E" wp14:editId="6674B51E">
            <wp:extent cx="2804160" cy="23368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7260">
        <w:rPr>
          <w:rFonts w:ascii="Times New Roman" w:hAnsi="Times New Roman" w:cs="Times New Roman"/>
          <w:sz w:val="28"/>
        </w:rPr>
        <w:t>Вт</w:t>
      </w:r>
      <w:proofErr w:type="gramEnd"/>
      <w:r w:rsidRPr="00327260">
        <w:rPr>
          <w:rFonts w:ascii="Times New Roman" w:hAnsi="Times New Roman" w:cs="Times New Roman"/>
          <w:sz w:val="28"/>
        </w:rPr>
        <w:t>/(</w:t>
      </w:r>
      <w:proofErr w:type="spellStart"/>
      <w:r w:rsidRPr="00327260">
        <w:rPr>
          <w:rFonts w:ascii="Times New Roman" w:hAnsi="Times New Roman" w:cs="Times New Roman"/>
          <w:sz w:val="28"/>
        </w:rPr>
        <w:t>м</w:t>
      </w:r>
      <w:r w:rsidRPr="00327260">
        <w:rPr>
          <w:rFonts w:ascii="Times New Roman" w:hAnsi="Times New Roman" w:cs="Times New Roman"/>
          <w:sz w:val="28"/>
          <w:vertAlign w:val="superscript"/>
        </w:rPr>
        <w:t>.</w:t>
      </w:r>
      <w:r w:rsidRPr="00327260">
        <w:rPr>
          <w:rFonts w:ascii="Times New Roman" w:hAnsi="Times New Roman" w:cs="Times New Roman"/>
          <w:sz w:val="28"/>
        </w:rPr>
        <w:t>К</w:t>
      </w:r>
      <w:proofErr w:type="spellEnd"/>
      <w:r w:rsidRPr="00327260">
        <w:rPr>
          <w:rFonts w:ascii="Times New Roman" w:hAnsi="Times New Roman" w:cs="Times New Roman"/>
          <w:sz w:val="28"/>
        </w:rPr>
        <w:t>).</w:t>
      </w:r>
    </w:p>
    <w:p w:rsidR="00327260" w:rsidRPr="00327260" w:rsidRDefault="00327260" w:rsidP="00312DB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noProof/>
          <w:position w:val="-10"/>
          <w:sz w:val="28"/>
          <w:lang w:eastAsia="ru-RU"/>
        </w:rPr>
        <w:drawing>
          <wp:inline distT="0" distB="0" distL="0" distR="0" wp14:anchorId="03C30236" wp14:editId="6B3887F0">
            <wp:extent cx="660400" cy="213360"/>
            <wp:effectExtent l="0" t="0" r="635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27260">
        <w:rPr>
          <w:rFonts w:ascii="Times New Roman" w:hAnsi="Times New Roman" w:cs="Times New Roman"/>
          <w:sz w:val="28"/>
        </w:rPr>
        <w:t>м</w:t>
      </w:r>
      <w:proofErr w:type="gramEnd"/>
      <w:r w:rsidRPr="00327260">
        <w:rPr>
          <w:rFonts w:ascii="Times New Roman" w:hAnsi="Times New Roman" w:cs="Times New Roman"/>
          <w:sz w:val="28"/>
        </w:rPr>
        <w:t>/с (табл. 1 приложения [8])</w:t>
      </w:r>
      <w:r w:rsidR="00312DB8">
        <w:rPr>
          <w:rFonts w:ascii="Times New Roman" w:hAnsi="Times New Roman" w:cs="Times New Roman"/>
          <w:sz w:val="28"/>
        </w:rPr>
        <w:t>.</w:t>
      </w:r>
    </w:p>
    <w:p w:rsidR="00327260" w:rsidRP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>3. Определяют критический диаметр каналов в слое гранул (гравия):</w:t>
      </w:r>
    </w:p>
    <w:p w:rsidR="00327260" w:rsidRP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27260" w:rsidRPr="00312DB8" w:rsidRDefault="00327260" w:rsidP="00312DB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noProof/>
          <w:position w:val="-32"/>
          <w:sz w:val="28"/>
          <w:lang w:eastAsia="ru-RU"/>
        </w:rPr>
        <w:drawing>
          <wp:inline distT="0" distB="0" distL="0" distR="0" wp14:anchorId="5E31248F" wp14:editId="1E545DAA">
            <wp:extent cx="3606800" cy="467360"/>
            <wp:effectExtent l="0" t="0" r="0" b="889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27260">
        <w:rPr>
          <w:rFonts w:ascii="Times New Roman" w:hAnsi="Times New Roman" w:cs="Times New Roman"/>
          <w:sz w:val="28"/>
        </w:rPr>
        <w:t>мм</w:t>
      </w:r>
      <w:proofErr w:type="gramEnd"/>
      <w:r w:rsidR="00312DB8">
        <w:rPr>
          <w:rFonts w:ascii="Times New Roman" w:hAnsi="Times New Roman" w:cs="Times New Roman"/>
          <w:sz w:val="28"/>
        </w:rPr>
        <w:t>,</w:t>
      </w:r>
    </w:p>
    <w:p w:rsidR="00312DB8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 xml:space="preserve">где </w:t>
      </w:r>
      <w:r w:rsidRPr="00327260">
        <w:rPr>
          <w:rFonts w:ascii="Times New Roman" w:hAnsi="Times New Roman" w:cs="Times New Roman"/>
          <w:noProof/>
          <w:position w:val="-4"/>
          <w:sz w:val="28"/>
          <w:lang w:eastAsia="ru-RU"/>
        </w:rPr>
        <w:drawing>
          <wp:inline distT="0" distB="0" distL="0" distR="0" wp14:anchorId="0B9B6460" wp14:editId="63665B5D">
            <wp:extent cx="152400" cy="162560"/>
            <wp:effectExtent l="0" t="0" r="0" b="889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</w:rPr>
        <w:t xml:space="preserve"> - </w:t>
      </w:r>
      <w:proofErr w:type="gramStart"/>
      <w:r w:rsidRPr="00327260">
        <w:rPr>
          <w:rFonts w:ascii="Times New Roman" w:hAnsi="Times New Roman" w:cs="Times New Roman"/>
          <w:sz w:val="28"/>
        </w:rPr>
        <w:t>удельная</w:t>
      </w:r>
      <w:proofErr w:type="gramEnd"/>
      <w:r w:rsidRPr="00327260">
        <w:rPr>
          <w:rFonts w:ascii="Times New Roman" w:hAnsi="Times New Roman" w:cs="Times New Roman"/>
          <w:sz w:val="28"/>
        </w:rPr>
        <w:t xml:space="preserve"> газовая постоянная исходной смеси, Дж/(</w:t>
      </w:r>
      <w:proofErr w:type="spellStart"/>
      <w:r w:rsidRPr="00327260">
        <w:rPr>
          <w:rFonts w:ascii="Times New Roman" w:hAnsi="Times New Roman" w:cs="Times New Roman"/>
          <w:sz w:val="28"/>
        </w:rPr>
        <w:t>кг∙К</w:t>
      </w:r>
      <w:proofErr w:type="spellEnd"/>
      <w:r w:rsidRPr="00327260">
        <w:rPr>
          <w:rFonts w:ascii="Times New Roman" w:hAnsi="Times New Roman" w:cs="Times New Roman"/>
          <w:sz w:val="28"/>
        </w:rPr>
        <w:t>);</w:t>
      </w:r>
    </w:p>
    <w:p w:rsidR="00312DB8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 xml:space="preserve"> </w:t>
      </w:r>
      <w:r w:rsidRPr="00327260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68CBEA3B" wp14:editId="71E5C567">
            <wp:extent cx="152400" cy="243840"/>
            <wp:effectExtent l="0" t="0" r="0" b="381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</w:rPr>
        <w:t xml:space="preserve"> - температура исходной смеси, </w:t>
      </w:r>
      <w:r w:rsidRPr="00327260">
        <w:rPr>
          <w:rFonts w:ascii="Times New Roman" w:hAnsi="Times New Roman" w:cs="Times New Roman"/>
          <w:sz w:val="28"/>
          <w:vertAlign w:val="superscript"/>
        </w:rPr>
        <w:t>0</w:t>
      </w:r>
      <w:r w:rsidRPr="00327260">
        <w:rPr>
          <w:rFonts w:ascii="Times New Roman" w:hAnsi="Times New Roman" w:cs="Times New Roman"/>
          <w:sz w:val="28"/>
        </w:rPr>
        <w:t>С;</w:t>
      </w:r>
    </w:p>
    <w:p w:rsidR="00312DB8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 xml:space="preserve"> </w:t>
      </w:r>
      <w:r w:rsidRPr="00327260">
        <w:rPr>
          <w:rFonts w:ascii="Times New Roman" w:hAnsi="Times New Roman" w:cs="Times New Roman"/>
          <w:noProof/>
          <w:position w:val="-6"/>
          <w:sz w:val="28"/>
          <w:lang w:eastAsia="ru-RU"/>
        </w:rPr>
        <w:drawing>
          <wp:inline distT="0" distB="0" distL="0" distR="0" wp14:anchorId="16D2F6CF" wp14:editId="36531660">
            <wp:extent cx="142240" cy="17272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</w:rPr>
        <w:t xml:space="preserve"> - коэффициент теплопроводности исходной смеси, </w:t>
      </w:r>
      <w:proofErr w:type="gramStart"/>
      <w:r w:rsidRPr="00327260">
        <w:rPr>
          <w:rFonts w:ascii="Times New Roman" w:hAnsi="Times New Roman" w:cs="Times New Roman"/>
          <w:sz w:val="28"/>
        </w:rPr>
        <w:t>Вт</w:t>
      </w:r>
      <w:proofErr w:type="gramEnd"/>
      <w:r w:rsidRPr="00327260">
        <w:rPr>
          <w:rFonts w:ascii="Times New Roman" w:hAnsi="Times New Roman" w:cs="Times New Roman"/>
          <w:sz w:val="28"/>
        </w:rPr>
        <w:t>/(</w:t>
      </w:r>
      <w:proofErr w:type="spellStart"/>
      <w:r w:rsidRPr="00327260">
        <w:rPr>
          <w:rFonts w:ascii="Times New Roman" w:hAnsi="Times New Roman" w:cs="Times New Roman"/>
          <w:sz w:val="28"/>
        </w:rPr>
        <w:t>м∙К</w:t>
      </w:r>
      <w:proofErr w:type="spellEnd"/>
      <w:r w:rsidRPr="00327260">
        <w:rPr>
          <w:rFonts w:ascii="Times New Roman" w:hAnsi="Times New Roman" w:cs="Times New Roman"/>
          <w:sz w:val="28"/>
        </w:rPr>
        <w:t>);</w:t>
      </w:r>
    </w:p>
    <w:p w:rsidR="00312DB8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 xml:space="preserve"> </w:t>
      </w:r>
      <w:r w:rsidRPr="00327260">
        <w:rPr>
          <w:rFonts w:ascii="Times New Roman" w:hAnsi="Times New Roman" w:cs="Times New Roman"/>
          <w:noProof/>
          <w:position w:val="-10"/>
          <w:sz w:val="28"/>
          <w:lang w:eastAsia="ru-RU"/>
        </w:rPr>
        <w:drawing>
          <wp:inline distT="0" distB="0" distL="0" distR="0" wp14:anchorId="2C8E3D0A" wp14:editId="67C86C24">
            <wp:extent cx="213360" cy="213360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</w:rPr>
        <w:t xml:space="preserve"> - нормальная скорость распространения пламени, м/</w:t>
      </w:r>
      <w:proofErr w:type="gramStart"/>
      <w:r w:rsidRPr="00327260">
        <w:rPr>
          <w:rFonts w:ascii="Times New Roman" w:hAnsi="Times New Roman" w:cs="Times New Roman"/>
          <w:sz w:val="28"/>
        </w:rPr>
        <w:t>с</w:t>
      </w:r>
      <w:proofErr w:type="gramEnd"/>
      <w:r w:rsidRPr="00327260">
        <w:rPr>
          <w:rFonts w:ascii="Times New Roman" w:hAnsi="Times New Roman" w:cs="Times New Roman"/>
          <w:sz w:val="28"/>
        </w:rPr>
        <w:t>;</w:t>
      </w:r>
    </w:p>
    <w:p w:rsidR="00312DB8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 xml:space="preserve"> </w:t>
      </w:r>
      <w:r w:rsidRPr="00327260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0EE9942C" wp14:editId="31E60F76">
            <wp:extent cx="172720" cy="243840"/>
            <wp:effectExtent l="0" t="0" r="0" b="381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</w:rPr>
        <w:t xml:space="preserve"> - удельную теплоемкость исходной смеси, </w:t>
      </w:r>
      <w:proofErr w:type="gramStart"/>
      <w:r w:rsidRPr="00327260">
        <w:rPr>
          <w:rFonts w:ascii="Times New Roman" w:hAnsi="Times New Roman" w:cs="Times New Roman"/>
          <w:sz w:val="28"/>
        </w:rPr>
        <w:t>Дж</w:t>
      </w:r>
      <w:proofErr w:type="gramEnd"/>
      <w:r w:rsidRPr="00327260">
        <w:rPr>
          <w:rFonts w:ascii="Times New Roman" w:hAnsi="Times New Roman" w:cs="Times New Roman"/>
          <w:sz w:val="28"/>
        </w:rPr>
        <w:t>/(</w:t>
      </w:r>
      <w:proofErr w:type="spellStart"/>
      <w:r w:rsidRPr="00327260">
        <w:rPr>
          <w:rFonts w:ascii="Times New Roman" w:hAnsi="Times New Roman" w:cs="Times New Roman"/>
          <w:sz w:val="28"/>
        </w:rPr>
        <w:t>кг∙К</w:t>
      </w:r>
      <w:proofErr w:type="spellEnd"/>
      <w:r w:rsidRPr="00327260">
        <w:rPr>
          <w:rFonts w:ascii="Times New Roman" w:hAnsi="Times New Roman" w:cs="Times New Roman"/>
          <w:sz w:val="28"/>
        </w:rPr>
        <w:t>);</w:t>
      </w:r>
    </w:p>
    <w:p w:rsidR="00327260" w:rsidRP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 xml:space="preserve"> </w:t>
      </w:r>
      <w:r w:rsidRPr="00327260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61EBF38A" wp14:editId="33EACE86">
            <wp:extent cx="203200" cy="243840"/>
            <wp:effectExtent l="0" t="0" r="6350" b="381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</w:rPr>
        <w:t xml:space="preserve"> - давление исходной смеси, Па.</w:t>
      </w:r>
    </w:p>
    <w:p w:rsidR="00327260" w:rsidRPr="00312DB8" w:rsidRDefault="00327260" w:rsidP="00312DB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 xml:space="preserve">4. Определяют фактический диаметр каналов в слое гранул </w:t>
      </w:r>
      <w:r w:rsidRPr="00327260">
        <w:rPr>
          <w:rFonts w:ascii="Times New Roman" w:hAnsi="Times New Roman" w:cs="Times New Roman"/>
          <w:noProof/>
          <w:position w:val="-6"/>
          <w:sz w:val="28"/>
          <w:lang w:eastAsia="ru-RU"/>
        </w:rPr>
        <w:drawing>
          <wp:inline distT="0" distB="0" distL="0" distR="0" wp14:anchorId="1A515FEB" wp14:editId="3ED98659">
            <wp:extent cx="142240" cy="17272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DB8">
        <w:rPr>
          <w:rFonts w:ascii="Times New Roman" w:hAnsi="Times New Roman" w:cs="Times New Roman"/>
          <w:sz w:val="28"/>
        </w:rPr>
        <w:t>:</w:t>
      </w:r>
    </w:p>
    <w:p w:rsidR="00327260" w:rsidRPr="00327260" w:rsidRDefault="00327260" w:rsidP="00312DB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766F794D" wp14:editId="2D8D84F2">
            <wp:extent cx="1859280" cy="243840"/>
            <wp:effectExtent l="0" t="0" r="7620" b="381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27260">
        <w:rPr>
          <w:rFonts w:ascii="Times New Roman" w:hAnsi="Times New Roman" w:cs="Times New Roman"/>
          <w:sz w:val="28"/>
        </w:rPr>
        <w:t>мм</w:t>
      </w:r>
      <w:proofErr w:type="gramEnd"/>
      <w:r w:rsidR="00312DB8">
        <w:rPr>
          <w:rFonts w:ascii="Times New Roman" w:hAnsi="Times New Roman" w:cs="Times New Roman"/>
          <w:sz w:val="28"/>
        </w:rPr>
        <w:t>,</w:t>
      </w:r>
    </w:p>
    <w:p w:rsidR="00327260" w:rsidRP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 xml:space="preserve">где </w:t>
      </w:r>
      <w:r w:rsidRPr="00327260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4A72B6D6" wp14:editId="2DDD0097">
            <wp:extent cx="213360" cy="23368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</w:rPr>
        <w:t xml:space="preserve"> - коэффициент безопасности; обычно принимают </w:t>
      </w:r>
      <w:r w:rsidRPr="00327260">
        <w:rPr>
          <w:rFonts w:ascii="Times New Roman" w:hAnsi="Times New Roman" w:cs="Times New Roman"/>
          <w:noProof/>
          <w:position w:val="-12"/>
          <w:sz w:val="28"/>
          <w:lang w:eastAsia="ru-RU"/>
        </w:rPr>
        <w:drawing>
          <wp:inline distT="0" distB="0" distL="0" distR="0" wp14:anchorId="126C7A53" wp14:editId="669D70FB">
            <wp:extent cx="213360" cy="23368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1043B2E" wp14:editId="5A5F2010">
            <wp:extent cx="243840" cy="162560"/>
            <wp:effectExtent l="0" t="0" r="3810" b="889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</w:rPr>
        <w:t>.</w:t>
      </w:r>
    </w:p>
    <w:p w:rsidR="00327260" w:rsidRP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 xml:space="preserve">5. Определяют диаметр гранул (гравия) насадки </w:t>
      </w:r>
      <w:proofErr w:type="spellStart"/>
      <w:r w:rsidRPr="00327260">
        <w:rPr>
          <w:rFonts w:ascii="Times New Roman" w:hAnsi="Times New Roman" w:cs="Times New Roman"/>
          <w:sz w:val="28"/>
        </w:rPr>
        <w:t>огнепреградителя</w:t>
      </w:r>
      <w:proofErr w:type="spellEnd"/>
      <w:r w:rsidRPr="00327260">
        <w:rPr>
          <w:rFonts w:ascii="Times New Roman" w:hAnsi="Times New Roman" w:cs="Times New Roman"/>
          <w:sz w:val="28"/>
        </w:rPr>
        <w:t xml:space="preserve"> </w:t>
      </w:r>
      <w:r w:rsidRPr="00327260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42E0F543" wp14:editId="4B2DE2DB">
            <wp:extent cx="233680" cy="243840"/>
            <wp:effectExtent l="0" t="0" r="0" b="381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</w:rPr>
        <w:t>:</w:t>
      </w:r>
    </w:p>
    <w:p w:rsidR="00327260" w:rsidRPr="00327260" w:rsidRDefault="00327260" w:rsidP="0032726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47DBA161" wp14:editId="4FCAEF36">
            <wp:extent cx="802640" cy="25400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27260">
        <w:rPr>
          <w:rFonts w:ascii="Times New Roman" w:hAnsi="Times New Roman" w:cs="Times New Roman"/>
          <w:sz w:val="28"/>
        </w:rPr>
        <w:t>м</w:t>
      </w:r>
      <w:proofErr w:type="gramEnd"/>
      <w:r w:rsidRPr="00327260">
        <w:rPr>
          <w:rFonts w:ascii="Times New Roman" w:hAnsi="Times New Roman" w:cs="Times New Roman"/>
          <w:sz w:val="28"/>
        </w:rPr>
        <w:t xml:space="preserve"> (таблица пункт 2.1 [8]).</w:t>
      </w:r>
    </w:p>
    <w:p w:rsidR="00327260" w:rsidRPr="00312DB8" w:rsidRDefault="00327260" w:rsidP="00312DB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>6. Принимают высоту сл</w:t>
      </w:r>
      <w:r w:rsidR="00312DB8">
        <w:rPr>
          <w:rFonts w:ascii="Times New Roman" w:hAnsi="Times New Roman" w:cs="Times New Roman"/>
          <w:sz w:val="28"/>
        </w:rPr>
        <w:t xml:space="preserve">оя гранул в </w:t>
      </w:r>
      <w:proofErr w:type="spellStart"/>
      <w:r w:rsidR="00312DB8">
        <w:rPr>
          <w:rFonts w:ascii="Times New Roman" w:hAnsi="Times New Roman" w:cs="Times New Roman"/>
          <w:sz w:val="28"/>
        </w:rPr>
        <w:t>огнепреградителе</w:t>
      </w:r>
      <w:proofErr w:type="spellEnd"/>
      <w:r w:rsidR="00312DB8">
        <w:rPr>
          <w:rFonts w:ascii="Times New Roman" w:hAnsi="Times New Roman" w:cs="Times New Roman"/>
          <w:sz w:val="28"/>
        </w:rPr>
        <w:t xml:space="preserve"> Н:</w:t>
      </w:r>
    </w:p>
    <w:p w:rsidR="00327260" w:rsidRPr="00327260" w:rsidRDefault="00327260" w:rsidP="00312DB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noProof/>
          <w:position w:val="-14"/>
          <w:sz w:val="28"/>
          <w:lang w:eastAsia="ru-RU"/>
        </w:rPr>
        <w:drawing>
          <wp:inline distT="0" distB="0" distL="0" distR="0" wp14:anchorId="5EE9E929" wp14:editId="4EA2B0EC">
            <wp:extent cx="2590800" cy="25400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60">
        <w:rPr>
          <w:rFonts w:ascii="Times New Roman" w:hAnsi="Times New Roman" w:cs="Times New Roman"/>
          <w:sz w:val="28"/>
        </w:rPr>
        <w:t>м.</w:t>
      </w:r>
    </w:p>
    <w:p w:rsidR="00327260" w:rsidRPr="00327260" w:rsidRDefault="00327260" w:rsidP="00312DB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7260">
        <w:rPr>
          <w:rFonts w:ascii="Times New Roman" w:hAnsi="Times New Roman" w:cs="Times New Roman"/>
          <w:sz w:val="28"/>
        </w:rPr>
        <w:t xml:space="preserve"> Для предотвращения распространения пожара в помещении смесителя-растворителя необходимо предусмотреть локальную автоматическую установку пожаротушения.</w:t>
      </w:r>
    </w:p>
    <w:p w:rsidR="00327260" w:rsidRDefault="00327260">
      <w:pP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br w:type="page"/>
      </w:r>
    </w:p>
    <w:p w:rsidR="00BB776D" w:rsidRPr="00CE295A" w:rsidRDefault="00312DB8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>7</w:t>
      </w:r>
      <w:r w:rsidR="00BB776D" w:rsidRPr="00CE295A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>. Пожарно-профилактические мероприятия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295A">
        <w:rPr>
          <w:rFonts w:ascii="Times New Roman" w:hAnsi="Times New Roman" w:cs="Times New Roman"/>
          <w:sz w:val="28"/>
        </w:rPr>
        <w:t>Важнейшей мерой против образования горючей среды является устройство вентиляции с целью отсоса паров из мест окраски изделий.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295A">
        <w:rPr>
          <w:rFonts w:ascii="Times New Roman" w:hAnsi="Times New Roman" w:cs="Times New Roman"/>
          <w:sz w:val="28"/>
        </w:rPr>
        <w:t xml:space="preserve">Важным направлением по уменьшению пожарной опасности процессов окраски является замена легковоспламеняющихся и горючих растворителей, пленкообразователей и лаков на </w:t>
      </w:r>
      <w:proofErr w:type="spellStart"/>
      <w:r w:rsidRPr="00CE295A">
        <w:rPr>
          <w:rFonts w:ascii="Times New Roman" w:hAnsi="Times New Roman" w:cs="Times New Roman"/>
          <w:sz w:val="28"/>
        </w:rPr>
        <w:t>пожаробезопасные</w:t>
      </w:r>
      <w:proofErr w:type="spellEnd"/>
      <w:r w:rsidRPr="00CE295A">
        <w:rPr>
          <w:rFonts w:ascii="Times New Roman" w:hAnsi="Times New Roman" w:cs="Times New Roman"/>
          <w:sz w:val="28"/>
        </w:rPr>
        <w:t>.</w:t>
      </w:r>
    </w:p>
    <w:p w:rsid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295A">
        <w:rPr>
          <w:rFonts w:ascii="Times New Roman" w:hAnsi="Times New Roman" w:cs="Times New Roman"/>
          <w:sz w:val="28"/>
        </w:rPr>
        <w:t xml:space="preserve">Специфическими источниками зажигания в процессах окраски являются искры удара и самовозгорание отходов, в состав которых входят нитролаки, льняное масло, эмаль, а также самовозгорание отложений лакокрасочных материалов в воздуховодах. Поэтому профилактическими мероприятиями предусматривается: </w:t>
      </w:r>
    </w:p>
    <w:p w:rsid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295A">
        <w:rPr>
          <w:rFonts w:ascii="Times New Roman" w:hAnsi="Times New Roman" w:cs="Times New Roman"/>
          <w:sz w:val="28"/>
        </w:rPr>
        <w:t xml:space="preserve">1) удаление из помещений отходов лакокрасочных материалов; </w:t>
      </w:r>
    </w:p>
    <w:p w:rsid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295A">
        <w:rPr>
          <w:rFonts w:ascii="Times New Roman" w:hAnsi="Times New Roman" w:cs="Times New Roman"/>
          <w:sz w:val="28"/>
        </w:rPr>
        <w:t xml:space="preserve">2) очищение воздуховодов от отложений лакокрасочных материалов; 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295A">
        <w:rPr>
          <w:rFonts w:ascii="Times New Roman" w:hAnsi="Times New Roman" w:cs="Times New Roman"/>
          <w:sz w:val="28"/>
        </w:rPr>
        <w:t xml:space="preserve">3) </w:t>
      </w:r>
      <w:proofErr w:type="gramStart"/>
      <w:r w:rsidRPr="00CE295A">
        <w:rPr>
          <w:rFonts w:ascii="Times New Roman" w:hAnsi="Times New Roman" w:cs="Times New Roman"/>
          <w:sz w:val="28"/>
        </w:rPr>
        <w:t>контроль за</w:t>
      </w:r>
      <w:proofErr w:type="gramEnd"/>
      <w:r w:rsidRPr="00CE295A">
        <w:rPr>
          <w:rFonts w:ascii="Times New Roman" w:hAnsi="Times New Roman" w:cs="Times New Roman"/>
          <w:sz w:val="28"/>
        </w:rPr>
        <w:t xml:space="preserve"> исправностью оборудования; отсутствие искр удара и трения при работе вентиляторов и при пользовании инструментом.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295A">
        <w:rPr>
          <w:rFonts w:ascii="Times New Roman" w:hAnsi="Times New Roman" w:cs="Times New Roman"/>
          <w:sz w:val="28"/>
        </w:rPr>
        <w:t>В окрасочных цехах возникший пожар может получить быстрое распространение и развитие. Этому способствует: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E295A">
        <w:rPr>
          <w:rFonts w:ascii="Times New Roman" w:hAnsi="Times New Roman" w:cs="Times New Roman"/>
          <w:sz w:val="28"/>
        </w:rPr>
        <w:t>наличие большого количества горючего окрасочного материала;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E295A">
        <w:rPr>
          <w:rFonts w:ascii="Times New Roman" w:hAnsi="Times New Roman" w:cs="Times New Roman"/>
          <w:sz w:val="28"/>
        </w:rPr>
        <w:t>горючесть самих окрашенных изделий, по которым может распространиться горение;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E295A">
        <w:rPr>
          <w:rFonts w:ascii="Times New Roman" w:hAnsi="Times New Roman" w:cs="Times New Roman"/>
          <w:sz w:val="28"/>
        </w:rPr>
        <w:t>вентиляционная система, по которой пламя может распространиться в смежные цеха и этажи.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295A">
        <w:rPr>
          <w:rFonts w:ascii="Times New Roman" w:hAnsi="Times New Roman" w:cs="Times New Roman"/>
          <w:sz w:val="28"/>
        </w:rPr>
        <w:t>Поэтому мерами пожарной профилактики предусматривается: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E295A">
        <w:rPr>
          <w:rFonts w:ascii="Times New Roman" w:hAnsi="Times New Roman" w:cs="Times New Roman"/>
          <w:sz w:val="28"/>
        </w:rPr>
        <w:t>ограничение количества горючих материалов и веществ, находящихся непосредственно в окрасочных цехах;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E295A">
        <w:rPr>
          <w:rFonts w:ascii="Times New Roman" w:hAnsi="Times New Roman" w:cs="Times New Roman"/>
          <w:sz w:val="28"/>
        </w:rPr>
        <w:t>прокладка вентиляционных воздуховодов по кратчайшему пути непосредственно наружу или в очистительные устройства;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E295A">
        <w:rPr>
          <w:rFonts w:ascii="Times New Roman" w:hAnsi="Times New Roman" w:cs="Times New Roman"/>
          <w:sz w:val="28"/>
        </w:rPr>
        <w:t xml:space="preserve">устройство </w:t>
      </w:r>
      <w:proofErr w:type="spellStart"/>
      <w:r w:rsidRPr="00CE295A">
        <w:rPr>
          <w:rFonts w:ascii="Times New Roman" w:hAnsi="Times New Roman" w:cs="Times New Roman"/>
          <w:sz w:val="28"/>
        </w:rPr>
        <w:t>огнепреградителей</w:t>
      </w:r>
      <w:proofErr w:type="spellEnd"/>
      <w:r w:rsidRPr="00CE295A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CE295A">
        <w:rPr>
          <w:rFonts w:ascii="Times New Roman" w:hAnsi="Times New Roman" w:cs="Times New Roman"/>
          <w:sz w:val="28"/>
        </w:rPr>
        <w:t>огнезадерживающих</w:t>
      </w:r>
      <w:proofErr w:type="spellEnd"/>
      <w:r w:rsidRPr="00CE295A">
        <w:rPr>
          <w:rFonts w:ascii="Times New Roman" w:hAnsi="Times New Roman" w:cs="Times New Roman"/>
          <w:sz w:val="28"/>
        </w:rPr>
        <w:t xml:space="preserve"> заслонок, особенно на ответвлениях от кабин и агрегатов;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E295A">
        <w:rPr>
          <w:rFonts w:ascii="Times New Roman" w:hAnsi="Times New Roman" w:cs="Times New Roman"/>
          <w:sz w:val="28"/>
        </w:rPr>
        <w:t>очистка кабин от отходов, а воздуховодов от отложений лакокрасочных материалов.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295A">
        <w:rPr>
          <w:rFonts w:ascii="Times New Roman" w:hAnsi="Times New Roman" w:cs="Times New Roman"/>
          <w:sz w:val="28"/>
        </w:rPr>
        <w:t>Особенность пожарной опасности терморадиационных сушилок состоит в том, что воздействие лучистого тепла может привести к самовоспламенению материалов, подвергаемых сушке, или вызвать развитие процессов теплового самовозгорания отходов и горючих отложений. Перегрев и воспламенение горючих материалов может иметь место в следующих случаях: в результате применения ламп большой мощности или подачи большего количества топлива в газовые горелки; при остановке конвейера (при работающих нагревателях); при уменьшении расстояния между излучателями и высушиваемым материалом.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295A">
        <w:rPr>
          <w:rFonts w:ascii="Times New Roman" w:hAnsi="Times New Roman" w:cs="Times New Roman"/>
          <w:sz w:val="28"/>
        </w:rPr>
        <w:t>В качестве мер пожарной профилактики при использовании, данных сушилок предусматривается: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E295A">
        <w:rPr>
          <w:rFonts w:ascii="Times New Roman" w:hAnsi="Times New Roman" w:cs="Times New Roman"/>
          <w:sz w:val="28"/>
        </w:rPr>
        <w:t xml:space="preserve">автоматический </w:t>
      </w:r>
      <w:proofErr w:type="gramStart"/>
      <w:r w:rsidRPr="00CE295A">
        <w:rPr>
          <w:rFonts w:ascii="Times New Roman" w:hAnsi="Times New Roman" w:cs="Times New Roman"/>
          <w:sz w:val="28"/>
        </w:rPr>
        <w:t>контроль за</w:t>
      </w:r>
      <w:proofErr w:type="gramEnd"/>
      <w:r w:rsidRPr="00CE295A">
        <w:rPr>
          <w:rFonts w:ascii="Times New Roman" w:hAnsi="Times New Roman" w:cs="Times New Roman"/>
          <w:sz w:val="28"/>
        </w:rPr>
        <w:t xml:space="preserve"> температурным режимом (контролируется температура уходящих газов и поверхностей излучателей);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E295A">
        <w:rPr>
          <w:rFonts w:ascii="Times New Roman" w:hAnsi="Times New Roman" w:cs="Times New Roman"/>
          <w:sz w:val="28"/>
        </w:rPr>
        <w:t>автоматическое регулирование подачи топлива (или напряжения) при изменении температуры в сушильных камерах;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E295A">
        <w:rPr>
          <w:rFonts w:ascii="Times New Roman" w:hAnsi="Times New Roman" w:cs="Times New Roman"/>
          <w:sz w:val="28"/>
        </w:rPr>
        <w:t>соблюдение безопасных расстояний между излучателями и высушиваемым материалом;</w:t>
      </w:r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</w:t>
      </w:r>
      <w:r w:rsidRPr="00CE295A">
        <w:rPr>
          <w:rFonts w:ascii="Times New Roman" w:hAnsi="Times New Roman" w:cs="Times New Roman"/>
          <w:sz w:val="28"/>
        </w:rPr>
        <w:t>исключение повреждения ламп и попадания раскаленных спиралей и стекол электроламп на высушиваемый материал (контроль за состоянием ламп, регулярная замена неисправных на новые, использование устройств для охлаждения контактов и цоколей ламп);</w:t>
      </w:r>
      <w:proofErr w:type="gramEnd"/>
    </w:p>
    <w:p w:rsidR="00CE295A" w:rsidRPr="00CE295A" w:rsidRDefault="00CE295A" w:rsidP="00CE295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E295A">
        <w:rPr>
          <w:rFonts w:ascii="Times New Roman" w:hAnsi="Times New Roman" w:cs="Times New Roman"/>
          <w:sz w:val="28"/>
        </w:rPr>
        <w:t xml:space="preserve">исключение попадания раскаленных кусочков керамики на сгораемый материал (безопасное расположение панелей, </w:t>
      </w:r>
      <w:proofErr w:type="gramStart"/>
      <w:r w:rsidRPr="00CE295A">
        <w:rPr>
          <w:rFonts w:ascii="Times New Roman" w:hAnsi="Times New Roman" w:cs="Times New Roman"/>
          <w:sz w:val="28"/>
        </w:rPr>
        <w:t>контроль за</w:t>
      </w:r>
      <w:proofErr w:type="gramEnd"/>
      <w:r w:rsidRPr="00CE295A">
        <w:rPr>
          <w:rFonts w:ascii="Times New Roman" w:hAnsi="Times New Roman" w:cs="Times New Roman"/>
          <w:sz w:val="28"/>
        </w:rPr>
        <w:t xml:space="preserve"> состоянием их поверхностей).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</w:p>
    <w:p w:rsidR="00BB776D" w:rsidRPr="00CE295A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br w:type="page"/>
      </w:r>
      <w:r w:rsidRPr="00CE295A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>Заключение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Защита промышленных предприятий от пожаров и взрывов неразрывно связана с изучением </w:t>
      </w:r>
      <w:proofErr w:type="spellStart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пожаровзрывоопасности</w:t>
      </w:r>
      <w:proofErr w:type="spellEnd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технологического процесса производства.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Без выявления причин возникновения и распространения пожара или взрыва нельзя провести качественно пожарно-техническую экспертизу проектных материалов, пожарно-техническое обследование объектов, исследование имевших место пожаров и взрывов, разработать нормы и правила по вопросам </w:t>
      </w:r>
      <w:proofErr w:type="spellStart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пожаровзрывозащиты</w:t>
      </w:r>
      <w:proofErr w:type="spellEnd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промышленных предприятий.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В данно</w:t>
      </w:r>
      <w:r w:rsidR="00312DB8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й</w:t>
      </w: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курсовой работе </w:t>
      </w:r>
      <w:r w:rsidR="00312DB8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были проанализирована возможность возгорания </w:t>
      </w:r>
      <w:proofErr w:type="spellStart"/>
      <w:r w:rsidR="00312DB8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бутилацетата</w:t>
      </w:r>
      <w:proofErr w:type="spellEnd"/>
      <w:r w:rsidR="00312DB8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, используемого в условиях покрасочного цеха, определены основные опасности, а также разработаны профилактические мероприятия по предупреждению возгораний. 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</w:p>
    <w:p w:rsidR="00BB776D" w:rsidRPr="00CE295A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br w:type="page"/>
      </w:r>
      <w:r w:rsidRPr="00CE295A">
        <w:rPr>
          <w:rFonts w:ascii="Times New Roman" w:eastAsia="Arial Unicode MS" w:hAnsi="Times New Roman" w:cs="Times New Roman"/>
          <w:b/>
          <w:color w:val="000000" w:themeColor="text1"/>
          <w:sz w:val="28"/>
          <w:szCs w:val="24"/>
        </w:rPr>
        <w:t>Список используемой литературы</w:t>
      </w:r>
    </w:p>
    <w:p w:rsidR="00BB776D" w:rsidRPr="00BB776D" w:rsidRDefault="00BB776D" w:rsidP="00BB776D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</w:p>
    <w:p w:rsidR="00BB776D" w:rsidRPr="00BB776D" w:rsidRDefault="00BB776D" w:rsidP="00312DB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1. ГОСТ 12.1.044-89. ССБТ. </w:t>
      </w:r>
      <w:proofErr w:type="spellStart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Пожаровзрывоопасность</w:t>
      </w:r>
      <w:proofErr w:type="spellEnd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веществ и материалов. Номенклатура показателей и методы их определения.</w:t>
      </w:r>
    </w:p>
    <w:p w:rsidR="00BB776D" w:rsidRDefault="00BB776D" w:rsidP="00312DB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2. ГОСТ </w:t>
      </w:r>
      <w:proofErr w:type="gramStart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Р</w:t>
      </w:r>
      <w:proofErr w:type="gramEnd"/>
      <w:r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12.3.047-98. ССБТ. Пожарная безопасность технологических процессов. Общие требования. Методы контроля.</w:t>
      </w:r>
    </w:p>
    <w:p w:rsidR="00FA6715" w:rsidRDefault="00FA6715" w:rsidP="00312DB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3. </w:t>
      </w:r>
      <w:r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Технический регламент о требованиях пожарной безопасности. Федеральный закон №123-Ф3 от 22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</w:t>
      </w:r>
      <w:r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июля 2008г. – М.</w:t>
      </w:r>
      <w:proofErr w:type="gramStart"/>
      <w:r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:</w:t>
      </w:r>
      <w:proofErr w:type="gramEnd"/>
      <w:r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ЭНАС, 2008. – 184 с.</w:t>
      </w:r>
    </w:p>
    <w:p w:rsidR="00FA6715" w:rsidRDefault="00FA6715" w:rsidP="00312DB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4. </w:t>
      </w:r>
      <w:r w:rsidRPr="00FA6715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ab/>
      </w:r>
      <w:proofErr w:type="spellStart"/>
      <w:r w:rsidRPr="00FA6715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Брушлинский</w:t>
      </w:r>
      <w:proofErr w:type="spellEnd"/>
      <w:r w:rsidRPr="00FA6715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Н.Н. Основы теории пожарных рисков и её приложения: Монография/Н.Н. </w:t>
      </w:r>
      <w:proofErr w:type="spellStart"/>
      <w:r w:rsidRPr="00FA6715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Брушлинский</w:t>
      </w:r>
      <w:proofErr w:type="spellEnd"/>
      <w:r w:rsidRPr="00FA6715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, С.В. Соколов, Е.А. </w:t>
      </w:r>
      <w:proofErr w:type="spellStart"/>
      <w:r w:rsidRPr="00FA6715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Клепко</w:t>
      </w:r>
      <w:proofErr w:type="spellEnd"/>
      <w:r w:rsidRPr="00FA6715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, В.А. Белов, О.В. Иванова, С.Ю. Попков </w:t>
      </w:r>
      <w:proofErr w:type="gramStart"/>
      <w:r w:rsidRPr="00FA6715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-М</w:t>
      </w:r>
      <w:proofErr w:type="gramEnd"/>
      <w:r w:rsidRPr="00FA6715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.: Академия ГПС МЧС России, 2012. -192 с.</w:t>
      </w:r>
    </w:p>
    <w:p w:rsidR="00FA6715" w:rsidRPr="00BB776D" w:rsidRDefault="00FA6715" w:rsidP="00312DB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5. </w:t>
      </w:r>
      <w:r w:rsidRPr="00FA6715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Горячев С. А. Пожарная безопасность технологи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ческих процессов./С. А. Горячев</w:t>
      </w:r>
      <w:r w:rsidRPr="00FA6715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. </w:t>
      </w:r>
      <w:proofErr w:type="gramStart"/>
      <w:r w:rsidRPr="00FA6715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-М</w:t>
      </w:r>
      <w:proofErr w:type="gramEnd"/>
      <w:r w:rsidRPr="00FA6715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.: Академия ГПС МЧС России, Ч. 2., 2007. -221 с.</w:t>
      </w:r>
    </w:p>
    <w:p w:rsidR="00BB776D" w:rsidRDefault="00FA6715" w:rsidP="00312DB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6</w:t>
      </w:r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. </w:t>
      </w:r>
      <w:proofErr w:type="spellStart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Корольченко</w:t>
      </w:r>
      <w:proofErr w:type="spellEnd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А.Я. </w:t>
      </w:r>
      <w:proofErr w:type="spellStart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Пожаровзрывоопасность</w:t>
      </w:r>
      <w:proofErr w:type="spellEnd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веществ и материалов и средства их тушения / </w:t>
      </w:r>
      <w:proofErr w:type="spellStart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Корольченко</w:t>
      </w:r>
      <w:proofErr w:type="spellEnd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А.Я., </w:t>
      </w:r>
      <w:proofErr w:type="spellStart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Корольченко</w:t>
      </w:r>
      <w:proofErr w:type="spellEnd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Д.А. Справочник: в 2-х ч. - 2-е изд., </w:t>
      </w:r>
      <w:proofErr w:type="spellStart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перераб</w:t>
      </w:r>
      <w:proofErr w:type="spellEnd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. и доп. - М.: </w:t>
      </w:r>
      <w:proofErr w:type="gramStart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Асс</w:t>
      </w:r>
      <w:proofErr w:type="gramEnd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. «</w:t>
      </w:r>
      <w:proofErr w:type="spellStart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Пожнаука</w:t>
      </w:r>
      <w:proofErr w:type="spellEnd"/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», 2004. - Ч.1. - 713 с.</w:t>
      </w:r>
    </w:p>
    <w:p w:rsidR="00AD07F2" w:rsidRDefault="00FA6715" w:rsidP="00312DB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7</w:t>
      </w:r>
      <w:r w:rsid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. </w:t>
      </w:r>
      <w:proofErr w:type="spellStart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Корольченко</w:t>
      </w:r>
      <w:proofErr w:type="spellEnd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А. Я. Основы пожарной безопасности предприятия. Современная противопожарная защита зданий и сооружений. Полный курс пожарно-технического минимума : учеб</w:t>
      </w:r>
      <w:proofErr w:type="gramStart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.</w:t>
      </w:r>
      <w:proofErr w:type="gramEnd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</w:t>
      </w:r>
      <w:proofErr w:type="gramStart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</w:t>
      </w:r>
      <w:proofErr w:type="gramEnd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особие / А. Я. </w:t>
      </w:r>
      <w:proofErr w:type="spellStart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Корольченко</w:t>
      </w:r>
      <w:proofErr w:type="spellEnd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, Д. Я. </w:t>
      </w:r>
      <w:proofErr w:type="spellStart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Корольченко</w:t>
      </w:r>
      <w:proofErr w:type="spellEnd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. – М.</w:t>
      </w:r>
      <w:proofErr w:type="gramStart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:</w:t>
      </w:r>
      <w:proofErr w:type="gramEnd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Пожнаука</w:t>
      </w:r>
      <w:proofErr w:type="spellEnd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, 2006. – 313 с.</w:t>
      </w:r>
    </w:p>
    <w:p w:rsidR="00AD07F2" w:rsidRDefault="00FA6715" w:rsidP="00FA671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8</w:t>
      </w:r>
      <w:r w:rsid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. </w:t>
      </w:r>
      <w:r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Организационные основы пожарной безопасности типовых технологических процессов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// Решетников В.А. </w:t>
      </w:r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В сборнике: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Б</w:t>
      </w:r>
      <w:r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изнес, общество и молодежь: идеи преобразований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,</w:t>
      </w:r>
      <w:r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м</w:t>
      </w:r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атериалы V Всероссийской студенческой научной конференции (г. Саратов, 16 ноября 2016 г.): в 2 ч. – Часть 2. Редакционная коллегия: Кузнецова И.В. (отв. редактор); </w:t>
      </w:r>
      <w:proofErr w:type="spellStart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Жулина</w:t>
      </w:r>
      <w:proofErr w:type="spellEnd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Е.Г.; </w:t>
      </w:r>
      <w:proofErr w:type="spellStart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Холоднова</w:t>
      </w:r>
      <w:proofErr w:type="spellEnd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А.В.; М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ухина И.В.</w:t>
      </w:r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2016. С. 131-132.</w:t>
      </w:r>
    </w:p>
    <w:p w:rsidR="00AD07F2" w:rsidRDefault="00FA6715" w:rsidP="00AD07F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9</w:t>
      </w:r>
      <w:r w:rsid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. </w:t>
      </w:r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Пожарная безопасность технологических процессов и производств</w:t>
      </w:r>
      <w:r w:rsid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// </w:t>
      </w:r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Сердюк В.С.</w:t>
      </w:r>
      <w:r w:rsid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, </w:t>
      </w:r>
      <w:proofErr w:type="spellStart"/>
      <w:r w:rsid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Каргаполова</w:t>
      </w:r>
      <w:proofErr w:type="spellEnd"/>
      <w:r w:rsid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Е.О., </w:t>
      </w:r>
      <w:proofErr w:type="spellStart"/>
      <w:r w:rsid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Бакико</w:t>
      </w:r>
      <w:proofErr w:type="spellEnd"/>
      <w:r w:rsid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Е.В. / </w:t>
      </w:r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Хроники объединенного фонда электронных ресурсов Наука и образование. 2017. № 8 (99). С. 47.</w:t>
      </w:r>
    </w:p>
    <w:p w:rsidR="00AD07F2" w:rsidRPr="00BB776D" w:rsidRDefault="00FA6715" w:rsidP="00AD07F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10</w:t>
      </w:r>
      <w:r w:rsid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. </w:t>
      </w:r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Пожарная безопасность технологических процессов</w:t>
      </w:r>
      <w:r w:rsid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// </w:t>
      </w:r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Протасов В.В., Барков А.Н., Шульга </w:t>
      </w:r>
      <w:r w:rsid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Л.В., Тимофеев Г.П., Лапин А.В. </w:t>
      </w:r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Учебное пособие / Курск, 2017.</w:t>
      </w:r>
    </w:p>
    <w:p w:rsidR="00BB776D" w:rsidRDefault="00FA6715" w:rsidP="00312DB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11</w:t>
      </w:r>
      <w:r w:rsidR="00BB776D" w:rsidRPr="00BB776D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. Приказ «Об утверждении методики определения расчетных величин пожарного риска на производственных объектах». - № 404 от 10 июля 2009 г.</w:t>
      </w:r>
    </w:p>
    <w:p w:rsidR="00AD07F2" w:rsidRDefault="00FA6715" w:rsidP="00312DB8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12</w:t>
      </w:r>
      <w:r w:rsid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. </w:t>
      </w:r>
      <w:proofErr w:type="spellStart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Собурь</w:t>
      </w:r>
      <w:proofErr w:type="spellEnd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, С.В. Пожарная безопасность электроустановок /С.В. </w:t>
      </w:r>
      <w:proofErr w:type="spellStart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Собурь</w:t>
      </w:r>
      <w:proofErr w:type="spellEnd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, М.: </w:t>
      </w:r>
      <w:proofErr w:type="spellStart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ПожКнига</w:t>
      </w:r>
      <w:proofErr w:type="spellEnd"/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, 2004</w:t>
      </w:r>
      <w:r w:rsidR="0077200F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. - </w:t>
      </w:r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>280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 </w:t>
      </w:r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 xml:space="preserve">с.    </w:t>
      </w:r>
      <w:r w:rsidR="00AD07F2" w:rsidRPr="00AD07F2">
        <w:rPr>
          <w:rFonts w:ascii="Times New Roman" w:eastAsia="Arial Unicode MS" w:hAnsi="Times New Roman" w:cs="Times New Roman"/>
          <w:color w:val="000000" w:themeColor="text1"/>
          <w:sz w:val="28"/>
          <w:szCs w:val="24"/>
        </w:rPr>
        <w:tab/>
      </w:r>
    </w:p>
    <w:p w:rsidR="000B786D" w:rsidRPr="00BB776D" w:rsidRDefault="000B786D" w:rsidP="00BB776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B786D" w:rsidRPr="00BB776D" w:rsidSect="00312DB8">
      <w:headerReference w:type="even" r:id="rId103"/>
      <w:footerReference w:type="even" r:id="rId104"/>
      <w:footerReference w:type="default" r:id="rId105"/>
      <w:headerReference w:type="first" r:id="rId106"/>
      <w:footerReference w:type="first" r:id="rId10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CC" w:rsidRDefault="000918CC" w:rsidP="00BB776D">
      <w:pPr>
        <w:spacing w:after="0" w:line="240" w:lineRule="auto"/>
      </w:pPr>
      <w:r>
        <w:separator/>
      </w:r>
    </w:p>
  </w:endnote>
  <w:endnote w:type="continuationSeparator" w:id="0">
    <w:p w:rsidR="000918CC" w:rsidRDefault="000918CC" w:rsidP="00BB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86D" w:rsidRPr="00A62E5A" w:rsidRDefault="000B786D" w:rsidP="000B786D">
    <w:pPr>
      <w:pStyle w:val="a5"/>
      <w:jc w:val="center"/>
      <w:rPr>
        <w:rFonts w:ascii="Times New Roman" w:cs="Times New Roman"/>
        <w:sz w:val="28"/>
      </w:rPr>
    </w:pPr>
    <w:r>
      <w:rPr>
        <w:rFonts w:ascii="Times New Roman" w:cs="Times New Roman"/>
        <w:sz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205525"/>
      <w:docPartObj>
        <w:docPartGallery w:val="Page Numbers (Bottom of Page)"/>
        <w:docPartUnique/>
      </w:docPartObj>
    </w:sdtPr>
    <w:sdtEndPr/>
    <w:sdtContent>
      <w:p w:rsidR="000B786D" w:rsidRDefault="000B786D">
        <w:pPr>
          <w:pStyle w:val="a5"/>
          <w:jc w:val="right"/>
        </w:pPr>
        <w:r w:rsidRPr="000A4289">
          <w:rPr>
            <w:rFonts w:ascii="Times New Roman" w:cs="Times New Roman"/>
            <w:sz w:val="22"/>
            <w:szCs w:val="22"/>
          </w:rPr>
          <w:fldChar w:fldCharType="begin"/>
        </w:r>
        <w:r w:rsidRPr="000A4289">
          <w:rPr>
            <w:rFonts w:ascii="Times New Roman" w:cs="Times New Roman"/>
            <w:sz w:val="22"/>
            <w:szCs w:val="22"/>
          </w:rPr>
          <w:instrText>PAGE   \* MERGEFORMAT</w:instrText>
        </w:r>
        <w:r w:rsidRPr="000A4289">
          <w:rPr>
            <w:rFonts w:ascii="Times New Roman" w:cs="Times New Roman"/>
            <w:sz w:val="22"/>
            <w:szCs w:val="22"/>
          </w:rPr>
          <w:fldChar w:fldCharType="separate"/>
        </w:r>
        <w:r w:rsidR="00EB5D25">
          <w:rPr>
            <w:rFonts w:ascii="Times New Roman" w:cs="Times New Roman"/>
            <w:noProof/>
            <w:sz w:val="22"/>
            <w:szCs w:val="22"/>
          </w:rPr>
          <w:t>2</w:t>
        </w:r>
        <w:r w:rsidRPr="000A4289">
          <w:rPr>
            <w:rFonts w:ascii="Times New Roman" w:cs="Times New Roman"/>
            <w:sz w:val="22"/>
            <w:szCs w:val="22"/>
          </w:rPr>
          <w:fldChar w:fldCharType="end"/>
        </w:r>
      </w:p>
    </w:sdtContent>
  </w:sdt>
  <w:p w:rsidR="000B786D" w:rsidRPr="00A62E5A" w:rsidRDefault="000B786D" w:rsidP="000B786D">
    <w:pPr>
      <w:pStyle w:val="a5"/>
      <w:jc w:val="center"/>
      <w:rPr>
        <w:rFonts w:ascii="Times New Roman" w:cs="Times New Roman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86D" w:rsidRPr="00A62E5A" w:rsidRDefault="000B786D" w:rsidP="000B786D">
    <w:pPr>
      <w:pStyle w:val="a5"/>
      <w:jc w:val="center"/>
      <w:rPr>
        <w:rFonts w:ascii="Times New Roman" w:cs="Times New Roman"/>
        <w:sz w:val="28"/>
      </w:rPr>
    </w:pPr>
    <w:r>
      <w:rPr>
        <w:rFonts w:ascii="Times New Roman" w:cs="Times New Roman"/>
        <w:sz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CC" w:rsidRDefault="000918CC" w:rsidP="00BB776D">
      <w:pPr>
        <w:spacing w:after="0" w:line="240" w:lineRule="auto"/>
      </w:pPr>
      <w:r>
        <w:separator/>
      </w:r>
    </w:p>
  </w:footnote>
  <w:footnote w:type="continuationSeparator" w:id="0">
    <w:p w:rsidR="000918CC" w:rsidRDefault="000918CC" w:rsidP="00BB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86D" w:rsidRPr="00A62E5A" w:rsidRDefault="000B786D" w:rsidP="000B786D">
    <w:pPr>
      <w:pStyle w:val="a3"/>
      <w:jc w:val="center"/>
      <w:rPr>
        <w:rFonts w:ascii="Times New Roman" w:cs="Times New Roman"/>
        <w:sz w:val="28"/>
      </w:rPr>
    </w:pPr>
    <w:r>
      <w:rPr>
        <w:rFonts w:ascii="Times New Roman" w:cs="Times New Roman"/>
        <w:sz w:val="28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86D" w:rsidRPr="00A62E5A" w:rsidRDefault="000B786D" w:rsidP="000B786D">
    <w:pPr>
      <w:pStyle w:val="a3"/>
      <w:jc w:val="center"/>
      <w:rPr>
        <w:rFonts w:ascii="Times New Roman" w:cs="Times New Roman"/>
        <w:sz w:val="28"/>
      </w:rPr>
    </w:pPr>
    <w:r>
      <w:rPr>
        <w:rFonts w:ascii="Times New Roman" w:cs="Times New Roman"/>
        <w:sz w:val="2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431B"/>
    <w:multiLevelType w:val="hybridMultilevel"/>
    <w:tmpl w:val="5B78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37CD5"/>
    <w:multiLevelType w:val="hybridMultilevel"/>
    <w:tmpl w:val="AC4214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D7C5BC6"/>
    <w:multiLevelType w:val="multilevel"/>
    <w:tmpl w:val="0740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E7DAF"/>
    <w:multiLevelType w:val="hybridMultilevel"/>
    <w:tmpl w:val="07B619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9634A9A"/>
    <w:multiLevelType w:val="hybridMultilevel"/>
    <w:tmpl w:val="DC6461E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CC961C0"/>
    <w:multiLevelType w:val="hybridMultilevel"/>
    <w:tmpl w:val="C09249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0D0386E"/>
    <w:multiLevelType w:val="hybridMultilevel"/>
    <w:tmpl w:val="167620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C9"/>
    <w:rsid w:val="000918CC"/>
    <w:rsid w:val="000A4289"/>
    <w:rsid w:val="000B786D"/>
    <w:rsid w:val="0010721A"/>
    <w:rsid w:val="0018798C"/>
    <w:rsid w:val="001D1361"/>
    <w:rsid w:val="002402D8"/>
    <w:rsid w:val="00312DB8"/>
    <w:rsid w:val="00327260"/>
    <w:rsid w:val="003F12FD"/>
    <w:rsid w:val="004B0CFC"/>
    <w:rsid w:val="006B51E6"/>
    <w:rsid w:val="0077200F"/>
    <w:rsid w:val="007860B9"/>
    <w:rsid w:val="007F5304"/>
    <w:rsid w:val="00967A79"/>
    <w:rsid w:val="00991C75"/>
    <w:rsid w:val="00AA7876"/>
    <w:rsid w:val="00AD07F2"/>
    <w:rsid w:val="00BB776D"/>
    <w:rsid w:val="00C4211B"/>
    <w:rsid w:val="00C75B79"/>
    <w:rsid w:val="00CE295A"/>
    <w:rsid w:val="00D012C9"/>
    <w:rsid w:val="00DA6341"/>
    <w:rsid w:val="00E53D7B"/>
    <w:rsid w:val="00EB5D25"/>
    <w:rsid w:val="00F90EB6"/>
    <w:rsid w:val="00FA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7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B776D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B776D"/>
    <w:rPr>
      <w:rFonts w:ascii="Arial Unicode MS" w:eastAsia="Arial Unicode MS" w:hAnsi="Times New Roman" w:cs="Arial Unicode MS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B776D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B776D"/>
    <w:rPr>
      <w:rFonts w:ascii="Arial Unicode MS" w:eastAsia="Arial Unicode MS" w:hAnsi="Times New Roman" w:cs="Arial Unicode MS"/>
      <w:color w:val="000000"/>
      <w:sz w:val="24"/>
      <w:szCs w:val="24"/>
    </w:rPr>
  </w:style>
  <w:style w:type="table" w:styleId="a7">
    <w:name w:val="Table Grid"/>
    <w:basedOn w:val="a1"/>
    <w:uiPriority w:val="59"/>
    <w:rsid w:val="00BB77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A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4289"/>
    <w:rPr>
      <w:rFonts w:ascii="Tahoma" w:hAnsi="Tahoma" w:cs="Tahoma"/>
      <w:sz w:val="16"/>
      <w:szCs w:val="16"/>
    </w:rPr>
  </w:style>
  <w:style w:type="character" w:customStyle="1" w:styleId="aa">
    <w:name w:val="Подпись к картинке_"/>
    <w:link w:val="1"/>
    <w:uiPriority w:val="99"/>
    <w:locked/>
    <w:rsid w:val="0018798C"/>
    <w:rPr>
      <w:sz w:val="19"/>
      <w:shd w:val="clear" w:color="auto" w:fill="FFFFFF"/>
    </w:rPr>
  </w:style>
  <w:style w:type="paragraph" w:customStyle="1" w:styleId="1">
    <w:name w:val="Подпись к картинке1"/>
    <w:basedOn w:val="a"/>
    <w:link w:val="aa"/>
    <w:uiPriority w:val="99"/>
    <w:rsid w:val="0018798C"/>
    <w:pPr>
      <w:shd w:val="clear" w:color="auto" w:fill="FFFFFF"/>
      <w:spacing w:after="0" w:line="230" w:lineRule="exact"/>
      <w:jc w:val="both"/>
    </w:pPr>
    <w:rPr>
      <w:sz w:val="19"/>
    </w:rPr>
  </w:style>
  <w:style w:type="paragraph" w:styleId="ab">
    <w:name w:val="Body Text"/>
    <w:basedOn w:val="a"/>
    <w:link w:val="ac"/>
    <w:uiPriority w:val="99"/>
    <w:unhideWhenUsed/>
    <w:rsid w:val="006B51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6B51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7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B776D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B776D"/>
    <w:rPr>
      <w:rFonts w:ascii="Arial Unicode MS" w:eastAsia="Arial Unicode MS" w:hAnsi="Times New Roman" w:cs="Arial Unicode MS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B776D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B776D"/>
    <w:rPr>
      <w:rFonts w:ascii="Arial Unicode MS" w:eastAsia="Arial Unicode MS" w:hAnsi="Times New Roman" w:cs="Arial Unicode MS"/>
      <w:color w:val="000000"/>
      <w:sz w:val="24"/>
      <w:szCs w:val="24"/>
    </w:rPr>
  </w:style>
  <w:style w:type="table" w:styleId="a7">
    <w:name w:val="Table Grid"/>
    <w:basedOn w:val="a1"/>
    <w:uiPriority w:val="59"/>
    <w:rsid w:val="00BB77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A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4289"/>
    <w:rPr>
      <w:rFonts w:ascii="Tahoma" w:hAnsi="Tahoma" w:cs="Tahoma"/>
      <w:sz w:val="16"/>
      <w:szCs w:val="16"/>
    </w:rPr>
  </w:style>
  <w:style w:type="character" w:customStyle="1" w:styleId="aa">
    <w:name w:val="Подпись к картинке_"/>
    <w:link w:val="1"/>
    <w:uiPriority w:val="99"/>
    <w:locked/>
    <w:rsid w:val="0018798C"/>
    <w:rPr>
      <w:sz w:val="19"/>
      <w:shd w:val="clear" w:color="auto" w:fill="FFFFFF"/>
    </w:rPr>
  </w:style>
  <w:style w:type="paragraph" w:customStyle="1" w:styleId="1">
    <w:name w:val="Подпись к картинке1"/>
    <w:basedOn w:val="a"/>
    <w:link w:val="aa"/>
    <w:uiPriority w:val="99"/>
    <w:rsid w:val="0018798C"/>
    <w:pPr>
      <w:shd w:val="clear" w:color="auto" w:fill="FFFFFF"/>
      <w:spacing w:after="0" w:line="230" w:lineRule="exact"/>
      <w:jc w:val="both"/>
    </w:pPr>
    <w:rPr>
      <w:sz w:val="19"/>
    </w:rPr>
  </w:style>
  <w:style w:type="paragraph" w:styleId="ab">
    <w:name w:val="Body Text"/>
    <w:basedOn w:val="a"/>
    <w:link w:val="ac"/>
    <w:uiPriority w:val="99"/>
    <w:unhideWhenUsed/>
    <w:rsid w:val="006B51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6B51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image" Target="media/image10.wmf"/><Relationship Id="rId42" Type="http://schemas.openxmlformats.org/officeDocument/2006/relationships/image" Target="media/image31.wmf"/><Relationship Id="rId47" Type="http://schemas.openxmlformats.org/officeDocument/2006/relationships/image" Target="media/image36.wmf"/><Relationship Id="rId63" Type="http://schemas.openxmlformats.org/officeDocument/2006/relationships/image" Target="media/image52.wmf"/><Relationship Id="rId68" Type="http://schemas.openxmlformats.org/officeDocument/2006/relationships/image" Target="media/image57.wmf"/><Relationship Id="rId84" Type="http://schemas.openxmlformats.org/officeDocument/2006/relationships/image" Target="media/image73.wmf"/><Relationship Id="rId89" Type="http://schemas.openxmlformats.org/officeDocument/2006/relationships/image" Target="media/image78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8.wmf"/><Relationship Id="rId107" Type="http://schemas.openxmlformats.org/officeDocument/2006/relationships/footer" Target="footer3.xml"/><Relationship Id="rId11" Type="http://schemas.openxmlformats.org/officeDocument/2006/relationships/hyperlink" Target="https://pcgroup.ru/products/butilovyj-spirt/" TargetMode="External"/><Relationship Id="rId24" Type="http://schemas.openxmlformats.org/officeDocument/2006/relationships/image" Target="media/image13.wmf"/><Relationship Id="rId32" Type="http://schemas.openxmlformats.org/officeDocument/2006/relationships/image" Target="media/image21.wmf"/><Relationship Id="rId37" Type="http://schemas.openxmlformats.org/officeDocument/2006/relationships/image" Target="media/image26.wmf"/><Relationship Id="rId40" Type="http://schemas.openxmlformats.org/officeDocument/2006/relationships/image" Target="media/image29.wmf"/><Relationship Id="rId45" Type="http://schemas.openxmlformats.org/officeDocument/2006/relationships/image" Target="media/image34.wmf"/><Relationship Id="rId53" Type="http://schemas.openxmlformats.org/officeDocument/2006/relationships/image" Target="media/image42.wmf"/><Relationship Id="rId58" Type="http://schemas.openxmlformats.org/officeDocument/2006/relationships/image" Target="media/image47.wmf"/><Relationship Id="rId66" Type="http://schemas.openxmlformats.org/officeDocument/2006/relationships/image" Target="media/image55.wmf"/><Relationship Id="rId74" Type="http://schemas.openxmlformats.org/officeDocument/2006/relationships/image" Target="media/image63.wmf"/><Relationship Id="rId79" Type="http://schemas.openxmlformats.org/officeDocument/2006/relationships/image" Target="media/image68.wmf"/><Relationship Id="rId87" Type="http://schemas.openxmlformats.org/officeDocument/2006/relationships/image" Target="media/image76.wmf"/><Relationship Id="rId102" Type="http://schemas.openxmlformats.org/officeDocument/2006/relationships/image" Target="media/image91.wmf"/><Relationship Id="rId5" Type="http://schemas.openxmlformats.org/officeDocument/2006/relationships/webSettings" Target="webSettings.xml"/><Relationship Id="rId61" Type="http://schemas.openxmlformats.org/officeDocument/2006/relationships/image" Target="media/image50.wmf"/><Relationship Id="rId82" Type="http://schemas.openxmlformats.org/officeDocument/2006/relationships/image" Target="media/image71.wmf"/><Relationship Id="rId90" Type="http://schemas.openxmlformats.org/officeDocument/2006/relationships/image" Target="media/image79.wmf"/><Relationship Id="rId95" Type="http://schemas.openxmlformats.org/officeDocument/2006/relationships/image" Target="media/image84.wmf"/><Relationship Id="rId19" Type="http://schemas.openxmlformats.org/officeDocument/2006/relationships/image" Target="media/image8.wmf"/><Relationship Id="rId14" Type="http://schemas.openxmlformats.org/officeDocument/2006/relationships/image" Target="media/image3.wmf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image" Target="media/image24.wmf"/><Relationship Id="rId43" Type="http://schemas.openxmlformats.org/officeDocument/2006/relationships/image" Target="media/image32.wmf"/><Relationship Id="rId48" Type="http://schemas.openxmlformats.org/officeDocument/2006/relationships/image" Target="media/image37.wmf"/><Relationship Id="rId56" Type="http://schemas.openxmlformats.org/officeDocument/2006/relationships/image" Target="media/image45.wmf"/><Relationship Id="rId64" Type="http://schemas.openxmlformats.org/officeDocument/2006/relationships/image" Target="media/image53.wmf"/><Relationship Id="rId69" Type="http://schemas.openxmlformats.org/officeDocument/2006/relationships/image" Target="media/image58.wmf"/><Relationship Id="rId77" Type="http://schemas.openxmlformats.org/officeDocument/2006/relationships/image" Target="media/image66.wmf"/><Relationship Id="rId100" Type="http://schemas.openxmlformats.org/officeDocument/2006/relationships/image" Target="media/image89.wmf"/><Relationship Id="rId105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image" Target="media/image40.wmf"/><Relationship Id="rId72" Type="http://schemas.openxmlformats.org/officeDocument/2006/relationships/image" Target="media/image61.wmf"/><Relationship Id="rId80" Type="http://schemas.openxmlformats.org/officeDocument/2006/relationships/image" Target="media/image69.wmf"/><Relationship Id="rId85" Type="http://schemas.openxmlformats.org/officeDocument/2006/relationships/image" Target="media/image74.wmf"/><Relationship Id="rId93" Type="http://schemas.openxmlformats.org/officeDocument/2006/relationships/image" Target="media/image82.wmf"/><Relationship Id="rId98" Type="http://schemas.openxmlformats.org/officeDocument/2006/relationships/image" Target="media/image87.wmf"/><Relationship Id="rId3" Type="http://schemas.microsoft.com/office/2007/relationships/stylesWithEffects" Target="stylesWithEffects.xml"/><Relationship Id="rId12" Type="http://schemas.openxmlformats.org/officeDocument/2006/relationships/hyperlink" Target="https://pcgroup.ru/products/ammiak-vodnyj-chda/" TargetMode="External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image" Target="media/image22.wmf"/><Relationship Id="rId38" Type="http://schemas.openxmlformats.org/officeDocument/2006/relationships/image" Target="media/image27.wmf"/><Relationship Id="rId46" Type="http://schemas.openxmlformats.org/officeDocument/2006/relationships/image" Target="media/image35.wmf"/><Relationship Id="rId59" Type="http://schemas.openxmlformats.org/officeDocument/2006/relationships/image" Target="media/image48.wmf"/><Relationship Id="rId67" Type="http://schemas.openxmlformats.org/officeDocument/2006/relationships/image" Target="media/image56.wmf"/><Relationship Id="rId103" Type="http://schemas.openxmlformats.org/officeDocument/2006/relationships/header" Target="header1.xml"/><Relationship Id="rId108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image" Target="media/image30.wmf"/><Relationship Id="rId54" Type="http://schemas.openxmlformats.org/officeDocument/2006/relationships/image" Target="media/image43.wmf"/><Relationship Id="rId62" Type="http://schemas.openxmlformats.org/officeDocument/2006/relationships/image" Target="media/image51.wmf"/><Relationship Id="rId70" Type="http://schemas.openxmlformats.org/officeDocument/2006/relationships/image" Target="media/image59.wmf"/><Relationship Id="rId75" Type="http://schemas.openxmlformats.org/officeDocument/2006/relationships/image" Target="media/image64.wmf"/><Relationship Id="rId83" Type="http://schemas.openxmlformats.org/officeDocument/2006/relationships/image" Target="media/image72.wmf"/><Relationship Id="rId88" Type="http://schemas.openxmlformats.org/officeDocument/2006/relationships/image" Target="media/image77.wmf"/><Relationship Id="rId91" Type="http://schemas.openxmlformats.org/officeDocument/2006/relationships/image" Target="media/image80.wmf"/><Relationship Id="rId96" Type="http://schemas.openxmlformats.org/officeDocument/2006/relationships/image" Target="media/image85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5.wmf"/><Relationship Id="rId49" Type="http://schemas.openxmlformats.org/officeDocument/2006/relationships/image" Target="media/image38.wmf"/><Relationship Id="rId57" Type="http://schemas.openxmlformats.org/officeDocument/2006/relationships/image" Target="media/image46.wmf"/><Relationship Id="rId106" Type="http://schemas.openxmlformats.org/officeDocument/2006/relationships/header" Target="header2.xml"/><Relationship Id="rId10" Type="http://schemas.openxmlformats.org/officeDocument/2006/relationships/hyperlink" Target="https://pcgroup.ru/products/butilatsetat/" TargetMode="External"/><Relationship Id="rId31" Type="http://schemas.openxmlformats.org/officeDocument/2006/relationships/image" Target="media/image20.wmf"/><Relationship Id="rId44" Type="http://schemas.openxmlformats.org/officeDocument/2006/relationships/image" Target="media/image33.wmf"/><Relationship Id="rId52" Type="http://schemas.openxmlformats.org/officeDocument/2006/relationships/image" Target="media/image41.wmf"/><Relationship Id="rId60" Type="http://schemas.openxmlformats.org/officeDocument/2006/relationships/image" Target="media/image49.wmf"/><Relationship Id="rId65" Type="http://schemas.openxmlformats.org/officeDocument/2006/relationships/image" Target="media/image54.wmf"/><Relationship Id="rId73" Type="http://schemas.openxmlformats.org/officeDocument/2006/relationships/image" Target="media/image62.wmf"/><Relationship Id="rId78" Type="http://schemas.openxmlformats.org/officeDocument/2006/relationships/image" Target="media/image67.wmf"/><Relationship Id="rId81" Type="http://schemas.openxmlformats.org/officeDocument/2006/relationships/image" Target="media/image70.wmf"/><Relationship Id="rId86" Type="http://schemas.openxmlformats.org/officeDocument/2006/relationships/image" Target="media/image75.wmf"/><Relationship Id="rId94" Type="http://schemas.openxmlformats.org/officeDocument/2006/relationships/image" Target="media/image83.wmf"/><Relationship Id="rId99" Type="http://schemas.openxmlformats.org/officeDocument/2006/relationships/image" Target="media/image88.wmf"/><Relationship Id="rId101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pcgroup.ru/products/perchatki-himik-himostojkie/" TargetMode="External"/><Relationship Id="rId18" Type="http://schemas.openxmlformats.org/officeDocument/2006/relationships/image" Target="media/image7.wmf"/><Relationship Id="rId39" Type="http://schemas.openxmlformats.org/officeDocument/2006/relationships/image" Target="media/image28.wmf"/><Relationship Id="rId109" Type="http://schemas.openxmlformats.org/officeDocument/2006/relationships/theme" Target="theme/theme1.xml"/><Relationship Id="rId34" Type="http://schemas.openxmlformats.org/officeDocument/2006/relationships/image" Target="media/image23.wmf"/><Relationship Id="rId50" Type="http://schemas.openxmlformats.org/officeDocument/2006/relationships/image" Target="media/image39.wmf"/><Relationship Id="rId55" Type="http://schemas.openxmlformats.org/officeDocument/2006/relationships/image" Target="media/image44.wmf"/><Relationship Id="rId76" Type="http://schemas.openxmlformats.org/officeDocument/2006/relationships/image" Target="media/image65.wmf"/><Relationship Id="rId97" Type="http://schemas.openxmlformats.org/officeDocument/2006/relationships/image" Target="media/image86.wmf"/><Relationship Id="rId104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60.wmf"/><Relationship Id="rId92" Type="http://schemas.openxmlformats.org/officeDocument/2006/relationships/image" Target="media/image8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5623</Words>
  <Characters>32055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2020-09-10T20:28:00Z</dcterms:created>
  <dcterms:modified xsi:type="dcterms:W3CDTF">2020-09-10T20:28:00Z</dcterms:modified>
</cp:coreProperties>
</file>